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73" w:rsidRPr="00AD3310" w:rsidRDefault="00203E73" w:rsidP="00203E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AD331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О налоге на имущество физических лиц с 1 января 2018 года</w:t>
      </w:r>
    </w:p>
    <w:p w:rsidR="00203E73" w:rsidRDefault="00203E73" w:rsidP="00203E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8261E" w:rsidRPr="00B8261E" w:rsidRDefault="00B8261E" w:rsidP="00203E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t>Налог на имущество фи</w:t>
      </w:r>
      <w:bookmarkStart w:id="0" w:name="_GoBack"/>
      <w:bookmarkEnd w:id="0"/>
      <w:r w:rsidRPr="00B8261E">
        <w:rPr>
          <w:rFonts w:ascii="Times New Roman" w:eastAsia="Times New Roman" w:hAnsi="Times New Roman" w:cs="Times New Roman"/>
          <w:sz w:val="28"/>
          <w:szCs w:val="28"/>
        </w:rPr>
        <w:t>зических лиц на территории всех муниципальных</w:t>
      </w:r>
      <w:r w:rsidR="0020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61E">
        <w:rPr>
          <w:rFonts w:ascii="Times New Roman" w:eastAsia="Times New Roman" w:hAnsi="Times New Roman" w:cs="Times New Roman"/>
          <w:sz w:val="28"/>
          <w:szCs w:val="28"/>
        </w:rPr>
        <w:t>образований Ростовской области в настоящее время исчисляется исходя из инвентаризационной стоимости объектов недвижимости, определенной по состоянию на 1 января 2013 года.</w:t>
      </w:r>
    </w:p>
    <w:p w:rsidR="00B8261E" w:rsidRPr="00B8261E" w:rsidRDefault="00B8261E" w:rsidP="0020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t>В соответствии с Налоговым законодательством субъектам Российской Федерации</w:t>
      </w:r>
      <w:r w:rsidR="0020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61E">
        <w:rPr>
          <w:rFonts w:ascii="Times New Roman" w:eastAsia="Times New Roman" w:hAnsi="Times New Roman" w:cs="Times New Roman"/>
          <w:sz w:val="28"/>
          <w:szCs w:val="28"/>
        </w:rPr>
        <w:t xml:space="preserve">необходимо до 1 января 2020 года установить дату начала применения исчисления </w:t>
      </w:r>
      <w:proofErr w:type="gramStart"/>
      <w:r w:rsidRPr="00B8261E">
        <w:rPr>
          <w:rFonts w:ascii="Times New Roman" w:eastAsia="Times New Roman" w:hAnsi="Times New Roman" w:cs="Times New Roman"/>
          <w:sz w:val="28"/>
          <w:szCs w:val="28"/>
        </w:rPr>
        <w:t>налога</w:t>
      </w:r>
      <w:proofErr w:type="gramEnd"/>
      <w:r w:rsidRPr="00B8261E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B8261E" w:rsidRPr="00B8261E" w:rsidRDefault="00B8261E" w:rsidP="0020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Ростовской области исчисление </w:t>
      </w:r>
      <w:proofErr w:type="gramStart"/>
      <w:r w:rsidRPr="00B8261E">
        <w:rPr>
          <w:rFonts w:ascii="Times New Roman" w:eastAsia="Times New Roman" w:hAnsi="Times New Roman" w:cs="Times New Roman"/>
          <w:sz w:val="28"/>
          <w:szCs w:val="28"/>
        </w:rPr>
        <w:t>налога</w:t>
      </w:r>
      <w:proofErr w:type="gramEnd"/>
      <w:r w:rsidRPr="00B8261E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объектов недвижимого имущества планируется установить с 1 января 2018 года.</w:t>
      </w:r>
    </w:p>
    <w:p w:rsidR="00B8261E" w:rsidRPr="00B8261E" w:rsidRDefault="00B8261E" w:rsidP="0020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t>В 2016 году проведена актуализация кадастровой стоимости объектов недвижимости, расположенных на территории</w:t>
      </w:r>
      <w:r w:rsidR="0020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61E">
        <w:rPr>
          <w:rFonts w:ascii="Times New Roman" w:eastAsia="Times New Roman" w:hAnsi="Times New Roman" w:cs="Times New Roman"/>
          <w:sz w:val="28"/>
          <w:szCs w:val="28"/>
        </w:rPr>
        <w:t>Ростовской области, результаты которой вступают в силу с 1 января 2018 года. Актуализированная кадастровая стоимость приближена к рыночной стоимости объектов недвижимости.</w:t>
      </w:r>
    </w:p>
    <w:p w:rsidR="00B8261E" w:rsidRPr="00B8261E" w:rsidRDefault="00B8261E" w:rsidP="0020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261E">
        <w:rPr>
          <w:rFonts w:ascii="Times New Roman" w:eastAsia="Times New Roman" w:hAnsi="Times New Roman" w:cs="Times New Roman"/>
          <w:sz w:val="28"/>
          <w:szCs w:val="28"/>
        </w:rPr>
        <w:t>Результаты кадастровой стоимости объектов недвижимости на территории</w:t>
      </w:r>
      <w:r w:rsidR="0020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61E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области, в том числе и по городу </w:t>
      </w:r>
      <w:proofErr w:type="spellStart"/>
      <w:r w:rsidR="004D35E2">
        <w:rPr>
          <w:rFonts w:ascii="Times New Roman" w:eastAsia="Times New Roman" w:hAnsi="Times New Roman" w:cs="Times New Roman"/>
          <w:sz w:val="28"/>
          <w:szCs w:val="28"/>
        </w:rPr>
        <w:t>Семикаракорску</w:t>
      </w:r>
      <w:proofErr w:type="spellEnd"/>
      <w:r w:rsidR="004D3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61E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="0020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6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Ростовской области от 27.12.2016 года №881 «Об утверждении результатов определения кадастровой стоимости объектов недвижимости, расположенных на территории Ростовской области» и размещены на официальном сайте Правительства Ростовской области, на официальном портале www.pravo.donland.ru, в системе </w:t>
      </w:r>
      <w:proofErr w:type="spellStart"/>
      <w:r w:rsidRPr="00B8261E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 w:rsidRPr="00B826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8261E" w:rsidRPr="00B8261E" w:rsidRDefault="00B8261E" w:rsidP="0020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t>Расчет налога по кадастровой стоимости вовлечет в налогооблагаемую базу недвижимое имущество, не имеющее инвентаризационной стоимости, в том числе дома, квартиры, гаражи, другие объекты недвижимости, построенные, приобретенные после 1 января 2013 года, тем самым будет устранена социальная несправедливость по платежам в бюджет.</w:t>
      </w:r>
    </w:p>
    <w:p w:rsidR="00B8261E" w:rsidRPr="00B8261E" w:rsidRDefault="00B8261E" w:rsidP="0020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t>Главой 32 «Налог на имущество физических лиц» Налогового кодекса Российской Федерации льготы по налогу на имущество физических лиц установлены 15 категориям налогоплательщиков, предусмотрены налоговые вычеты:</w:t>
      </w:r>
    </w:p>
    <w:p w:rsidR="00B8261E" w:rsidRPr="00B8261E" w:rsidRDefault="00B8261E" w:rsidP="00B82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t>по жилому дому - на стоимость 50 кв.м. его общей площади;</w:t>
      </w:r>
    </w:p>
    <w:p w:rsidR="00B8261E" w:rsidRPr="00B8261E" w:rsidRDefault="00B8261E" w:rsidP="00B82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t>по квартире - на стоимость 20 кв.м. ее общей площади;</w:t>
      </w:r>
    </w:p>
    <w:p w:rsidR="00B8261E" w:rsidRPr="00B8261E" w:rsidRDefault="00B8261E" w:rsidP="00B82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t>по комнате - на стоимость 10 кв.м. ее общей площади.</w:t>
      </w:r>
    </w:p>
    <w:p w:rsidR="00B8261E" w:rsidRPr="00B8261E" w:rsidRDefault="00B8261E" w:rsidP="00B82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t>Налоговым законодательством ставки установлены в размере:</w:t>
      </w:r>
    </w:p>
    <w:p w:rsidR="00B8261E" w:rsidRPr="00B8261E" w:rsidRDefault="00B8261E" w:rsidP="00B82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lastRenderedPageBreak/>
        <w:t>0,1 процента в отношении жилых домов, жилых помещений, гаражей, площадь каждого из которых не превышает 50 кв.м.;</w:t>
      </w:r>
    </w:p>
    <w:p w:rsidR="00B8261E" w:rsidRPr="00B8261E" w:rsidRDefault="00B8261E" w:rsidP="00B82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t>2 процента в отношении торговой и деловой недвижимости;</w:t>
      </w:r>
    </w:p>
    <w:p w:rsidR="00B8261E" w:rsidRPr="00B8261E" w:rsidRDefault="00B8261E" w:rsidP="00B82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t>0,5 процента в отношении прочих объектов налогообложения.</w:t>
      </w:r>
    </w:p>
    <w:p w:rsidR="004D35E2" w:rsidRDefault="00B8261E" w:rsidP="0020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t>При принятии решения о введении с 1 января 2018 года новой схемы исчисления</w:t>
      </w:r>
      <w:r w:rsidR="0020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61E">
        <w:rPr>
          <w:rFonts w:ascii="Times New Roman" w:eastAsia="Times New Roman" w:hAnsi="Times New Roman" w:cs="Times New Roman"/>
          <w:sz w:val="28"/>
          <w:szCs w:val="28"/>
        </w:rPr>
        <w:t>налога органами местного самоуправления</w:t>
      </w:r>
      <w:r w:rsidR="0020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61E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до 1 декабря 2017 года будут установлены льготы, налоговые вычеты, ставки для исчисления налога на территории своего муниципального образования. </w:t>
      </w:r>
    </w:p>
    <w:p w:rsidR="00B8261E" w:rsidRPr="00B8261E" w:rsidRDefault="00B8261E" w:rsidP="0020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t>Сумма налога будет меняться поэтапно - в течение пяти лет с ежегодным увеличением на 20 процентов от разницы между новым и предыдущим налогом. При введении налога от кадастровой стоимости с 2018 года полная сумма налога будет уплачиваться только через 5 лет - в 2023 году.</w:t>
      </w:r>
    </w:p>
    <w:p w:rsidR="00B8261E" w:rsidRPr="00B8261E" w:rsidRDefault="00B8261E" w:rsidP="0020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t>Налог на имущество физических лиц за 2018 год по новой схеме нужно будет уплатить в 2019 году.</w:t>
      </w:r>
    </w:p>
    <w:p w:rsidR="00B8261E" w:rsidRPr="00B8261E" w:rsidRDefault="00B8261E" w:rsidP="0020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t>Примерный предварительный расчет</w:t>
      </w:r>
      <w:r w:rsidR="0020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61E">
        <w:rPr>
          <w:rFonts w:ascii="Times New Roman" w:eastAsia="Times New Roman" w:hAnsi="Times New Roman" w:cs="Times New Roman"/>
          <w:sz w:val="28"/>
          <w:szCs w:val="28"/>
        </w:rPr>
        <w:t xml:space="preserve">налога (до утверждения ставок на территории города </w:t>
      </w:r>
      <w:proofErr w:type="spellStart"/>
      <w:r w:rsidR="004D35E2">
        <w:rPr>
          <w:rFonts w:ascii="Times New Roman" w:eastAsia="Times New Roman" w:hAnsi="Times New Roman" w:cs="Times New Roman"/>
          <w:sz w:val="28"/>
          <w:szCs w:val="28"/>
        </w:rPr>
        <w:t>Семикаракорска</w:t>
      </w:r>
      <w:proofErr w:type="spellEnd"/>
      <w:r w:rsidRPr="00B8261E">
        <w:rPr>
          <w:rFonts w:ascii="Times New Roman" w:eastAsia="Times New Roman" w:hAnsi="Times New Roman" w:cs="Times New Roman"/>
          <w:sz w:val="28"/>
          <w:szCs w:val="28"/>
        </w:rPr>
        <w:t>) каждый собственник имущества может сделать самостоятельно по кадастровой стоимости своего имущества и по ставкам, установленным Налоговым законодательством Российской Федерации.</w:t>
      </w:r>
    </w:p>
    <w:p w:rsidR="00B8261E" w:rsidRPr="00B8261E" w:rsidRDefault="00B8261E" w:rsidP="00B82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836930" cy="577850"/>
            <wp:effectExtent l="0" t="0" r="0" b="0"/>
            <wp:docPr id="2" name="Рисунок 2" descr="http://pics.rbc.ru/img/grinf/usd/usd_dm_cb_127815_88x61.gif?78394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s.rbc.ru/img/grinf/usd/usd_dm_cb_127815_88x61.gif?78394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1E" w:rsidRPr="00B8261E" w:rsidRDefault="00B8261E" w:rsidP="00B82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61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5.9pt;height:23.1pt" o:ole="">
            <v:imagedata r:id="rId8" o:title=""/>
          </v:shape>
          <w:control r:id="rId9" w:name="DefaultOcxName" w:shapeid="_x0000_i1027"/>
        </w:object>
      </w:r>
    </w:p>
    <w:sectPr w:rsidR="00B8261E" w:rsidRPr="00B8261E" w:rsidSect="00203E7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27"/>
    <w:multiLevelType w:val="multilevel"/>
    <w:tmpl w:val="EE7ED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E5F2FC5"/>
    <w:multiLevelType w:val="multilevel"/>
    <w:tmpl w:val="A742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1E"/>
    <w:rsid w:val="00203E73"/>
    <w:rsid w:val="004D35E2"/>
    <w:rsid w:val="006648C2"/>
    <w:rsid w:val="00AD3310"/>
    <w:rsid w:val="00B8261E"/>
    <w:rsid w:val="00FC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2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2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6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26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reatedate">
    <w:name w:val="createdate"/>
    <w:basedOn w:val="a0"/>
    <w:rsid w:val="00B8261E"/>
  </w:style>
  <w:style w:type="character" w:styleId="a3">
    <w:name w:val="Hyperlink"/>
    <w:basedOn w:val="a0"/>
    <w:uiPriority w:val="99"/>
    <w:semiHidden/>
    <w:unhideWhenUsed/>
    <w:rsid w:val="00B826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B8261E"/>
  </w:style>
  <w:style w:type="paragraph" w:styleId="a5">
    <w:name w:val="Balloon Text"/>
    <w:basedOn w:val="a"/>
    <w:link w:val="a6"/>
    <w:uiPriority w:val="99"/>
    <w:semiHidden/>
    <w:unhideWhenUsed/>
    <w:rsid w:val="00B8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2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2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6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26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reatedate">
    <w:name w:val="createdate"/>
    <w:basedOn w:val="a0"/>
    <w:rsid w:val="00B8261E"/>
  </w:style>
  <w:style w:type="character" w:styleId="a3">
    <w:name w:val="Hyperlink"/>
    <w:basedOn w:val="a0"/>
    <w:uiPriority w:val="99"/>
    <w:semiHidden/>
    <w:unhideWhenUsed/>
    <w:rsid w:val="00B826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B8261E"/>
  </w:style>
  <w:style w:type="paragraph" w:styleId="a5">
    <w:name w:val="Balloon Text"/>
    <w:basedOn w:val="a"/>
    <w:link w:val="a6"/>
    <w:uiPriority w:val="99"/>
    <w:semiHidden/>
    <w:unhideWhenUsed/>
    <w:rsid w:val="00B8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0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9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0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7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88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50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5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3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er.ru/cgi-bin/redirect.cgi?id=172_1_1_45_39_1-0&amp;url=http://www.rbc.ru&amp;src_url=usd/usd_dm_cb_127815_88x61.gi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dcterms:created xsi:type="dcterms:W3CDTF">2017-07-10T12:52:00Z</dcterms:created>
  <dcterms:modified xsi:type="dcterms:W3CDTF">2017-07-10T12:52:00Z</dcterms:modified>
</cp:coreProperties>
</file>