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bookmarkStart w:id="0" w:name="_GoBack"/>
      <w:bookmarkEnd w:id="0"/>
      <w:r w:rsidRPr="00A06A41">
        <w:rPr>
          <w:rFonts w:eastAsia="Times New Roman"/>
          <w:b/>
          <w:bCs/>
          <w:color w:val="333333"/>
          <w:sz w:val="24"/>
          <w:szCs w:val="24"/>
          <w:lang w:eastAsia="ru-RU"/>
        </w:rPr>
        <w:t>ПРАВИТЕЛЬСТВО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ПОСТАНОВЛЕНИЕ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от 16 сентября 2020 г. № 1479</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МОСКВА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Об утверждении Правил 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соответствии со статьей 16 Федерального закона </w:t>
      </w:r>
      <w:r w:rsidRPr="00A06A41">
        <w:rPr>
          <w:rFonts w:eastAsia="Times New Roman"/>
          <w:color w:val="1111EE"/>
          <w:sz w:val="24"/>
          <w:szCs w:val="24"/>
          <w:u w:val="single"/>
          <w:lang w:eastAsia="ru-RU"/>
        </w:rPr>
        <w:t>"О пожарной безопасности"</w:t>
      </w:r>
      <w:r w:rsidRPr="00A06A41">
        <w:rPr>
          <w:rFonts w:eastAsia="Times New Roman"/>
          <w:color w:val="333333"/>
          <w:sz w:val="24"/>
          <w:szCs w:val="24"/>
          <w:lang w:eastAsia="ru-RU"/>
        </w:rPr>
        <w:t> Правительство Российской Федерации постановляет: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Утвердить прилагаемые Правила 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 Настоящее постановление вступает в силу с 1 января 2021 г. и действует до 31 декабря 2026 г. включительно.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Pr>
          <w:rFonts w:eastAsia="Times New Roman"/>
          <w:color w:val="333333"/>
          <w:sz w:val="24"/>
          <w:szCs w:val="24"/>
          <w:lang w:eastAsia="ru-RU"/>
        </w:rPr>
      </w:pPr>
      <w:r w:rsidRPr="00A06A41">
        <w:rPr>
          <w:rFonts w:eastAsia="Times New Roman"/>
          <w:color w:val="333333"/>
          <w:sz w:val="24"/>
          <w:szCs w:val="24"/>
          <w:lang w:eastAsia="ru-RU"/>
        </w:rPr>
        <w:t>Председатель Правительства</w:t>
      </w:r>
      <w:r w:rsidRPr="00A06A41">
        <w:rPr>
          <w:rFonts w:eastAsia="Times New Roman"/>
          <w:color w:val="333333"/>
          <w:sz w:val="24"/>
          <w:szCs w:val="24"/>
          <w:lang w:eastAsia="ru-RU"/>
        </w:rPr>
        <w:br/>
        <w:t>Российской Федерации                               М.Мишустин</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УТВЕРЖДЕНЫ</w:t>
      </w:r>
      <w:r w:rsidRPr="00A06A41">
        <w:rPr>
          <w:rFonts w:eastAsia="Times New Roman"/>
          <w:color w:val="333333"/>
          <w:sz w:val="24"/>
          <w:szCs w:val="24"/>
          <w:lang w:eastAsia="ru-RU"/>
        </w:rPr>
        <w:br/>
        <w:t>постановлением Правительства</w:t>
      </w:r>
      <w:r w:rsidRPr="00A06A41">
        <w:rPr>
          <w:rFonts w:eastAsia="Times New Roman"/>
          <w:color w:val="333333"/>
          <w:sz w:val="24"/>
          <w:szCs w:val="24"/>
          <w:lang w:eastAsia="ru-RU"/>
        </w:rPr>
        <w:br/>
        <w:t>Российской Федерации</w:t>
      </w:r>
      <w:r w:rsidRPr="00A06A41">
        <w:rPr>
          <w:rFonts w:eastAsia="Times New Roman"/>
          <w:color w:val="333333"/>
          <w:sz w:val="24"/>
          <w:szCs w:val="24"/>
          <w:lang w:eastAsia="ru-RU"/>
        </w:rPr>
        <w:br/>
        <w:t>от 16 сентября 2020 г. № 1479</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ПРАВИЛА</w:t>
      </w:r>
      <w:r w:rsidRPr="00A06A41">
        <w:rPr>
          <w:rFonts w:eastAsia="Times New Roman"/>
          <w:b/>
          <w:bCs/>
          <w:color w:val="333333"/>
          <w:sz w:val="24"/>
          <w:szCs w:val="24"/>
          <w:lang w:eastAsia="ru-RU"/>
        </w:rPr>
        <w:br/>
        <w:t>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 Общие положения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принять меры по эвакуации людей, а при условии отсутствия угрозы жизни и здоровью людей меры по тушению пожара в начальной стадии.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 Лица допускаются к работе на объекте защиты только после прохождения обучения мерам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 В зданиях организаций отдыха детей и их оздоровления не допускается размещать: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детей на мансардном этаже зданий и сооружений IV и V степеней огнестойкости, а также класса конструктивной пожарной опасности C2 и C3;</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более 50 детей в помещениях зданий и сооружений IV и V степеней огнестойкости, а также класса конструктивной пожарной опасности C2 и C3;</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более 10 детей на этаже с одним эвакуационным выходом.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Места, специально отведенные для курения, обозначаются знаком "Место курения".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отсутствии в технической документации сведений о периодичности проверки проверка проводится не реже 1 раза в год.</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 На объектах защиты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 Руководители организаций: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осмотр помещений перед началом мероприятий с массовым пребыванием людей в части соблюдения мер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дежурство ответственных лиц на сцене и в зальных помещениях.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 На объектах защиты с массовым пребыванием людей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применять дуговые прожекторы со степенью защиты менее IP54 и свечи (кроме культовых сооружений);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проводить перед началом или во время представления огневые, покрасочные и другие пожароопасные и пожаровзрывоопасные работы;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уменьшать ширину проходов между рядами и устанавливать в проходах дополнительные кресла, стулья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w:t>
      </w:r>
      <w:r w:rsidRPr="00A06A41">
        <w:rPr>
          <w:rFonts w:eastAsia="Times New Roman"/>
          <w:color w:val="333333"/>
          <w:sz w:val="24"/>
          <w:szCs w:val="24"/>
          <w:lang w:eastAsia="ru-RU"/>
        </w:rPr>
        <w:lastRenderedPageBreak/>
        <w:t>пожарной опасности и показатели пожарной опасности примененных строительных конструкций, заполнений проемов в них, изделий и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 Запоры (замки) на дверях эвакуационных выходов должны обеспечивать возможность их свободного открывания изнутри без ключа.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 При эксплуатации эвакуационных путей, эвакуационных и аварийных выходов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w:t>
      </w:r>
      <w:r w:rsidRPr="00A06A41">
        <w:rPr>
          <w:rFonts w:eastAsia="Times New Roman"/>
          <w:color w:val="333333"/>
          <w:sz w:val="24"/>
          <w:szCs w:val="24"/>
          <w:lang w:eastAsia="ru-RU"/>
        </w:rPr>
        <w:lastRenderedPageBreak/>
        <w:t>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эксплуатировать электропровода и кабели с видимыми нарушениями изоляции и со следами термического воздействия;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пользоваться розетками, рубильниками, другими электроустановочными изделиями с повреждениями;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Светильники аварийного освещения должны отличаться от светильников рабочего освещения знаками или окраской.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 При эксплуатации газовых приборов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 При эксплуатации систем вентиляции и кондиционирования воздуха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оставлять двери вентиляционных камер открытыми;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б) закрывать вытяжные каналы, отверстия и решетки;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выжигать скопившиеся в воздуховодах жировые отложения, пыль и другие горючие вещества;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хранить в вентиляционных камерах материалы и оборудование.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Очистка вентиляционных систем взрывопожароопасных и пожароопасных помещений осуществляется взрывопожаробезопасными способами.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Слив легковоспламеняющихся и горючих жидкостей в канализационные сети (в том числе при авариях)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53. Водонапорные башни должны быть приспособлены для забора воды пожарной техникой в любое время года.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Использование для хозяйственных и производственных целей запаса воды, предназначенной для нужд пожаротушения, не допускается.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w:t>
      </w:r>
      <w:r w:rsidRPr="00A06A41">
        <w:rPr>
          <w:rFonts w:eastAsia="Times New Roman"/>
          <w:color w:val="333333"/>
          <w:sz w:val="24"/>
          <w:szCs w:val="24"/>
          <w:lang w:eastAsia="ru-RU"/>
        </w:rPr>
        <w:lastRenderedPageBreak/>
        <w:t>стены на расстоянии не менее 5 метров от входа в здание, на цокольные и подвальные этажи.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участок для выжигания сухой травянистой растительности располагается на расстоянии не менее 50 метров от ближайшего объекта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территории, включающей участок для выжигания сухой травянистой растительности, не введен особый противопожарный режим;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A06A41">
        <w:rPr>
          <w:rFonts w:eastAsia="Times New Roman"/>
          <w:color w:val="333333"/>
          <w:sz w:val="15"/>
          <w:lang w:eastAsia="ru-RU"/>
        </w:rPr>
        <w:t>1</w:t>
      </w:r>
      <w:r w:rsidRPr="00A06A41">
        <w:rPr>
          <w:rFonts w:eastAsia="Times New Roman"/>
          <w:color w:val="333333"/>
          <w:sz w:val="24"/>
          <w:szCs w:val="24"/>
          <w:lang w:eastAsia="ru-RU"/>
        </w:rPr>
        <w:t> </w:t>
      </w:r>
      <w:r w:rsidRPr="00A06A41">
        <w:rPr>
          <w:rFonts w:eastAsia="Times New Roman"/>
          <w:color w:val="1111EE"/>
          <w:sz w:val="24"/>
          <w:szCs w:val="24"/>
          <w:u w:val="single"/>
          <w:lang w:eastAsia="ru-RU"/>
        </w:rPr>
        <w:t>Градостроительного кодекса Российской Федерации</w:t>
      </w:r>
      <w:r w:rsidRPr="00A06A41">
        <w:rPr>
          <w:rFonts w:eastAsia="Times New Roman"/>
          <w:color w:val="333333"/>
          <w:sz w:val="24"/>
          <w:szCs w:val="24"/>
          <w:lang w:eastAsia="ru-RU"/>
        </w:rPr>
        <w:t>,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II. Территории поселений и населенных пунктов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w:t>
      </w:r>
      <w:r w:rsidRPr="00A06A41">
        <w:rPr>
          <w:rFonts w:eastAsia="Times New Roman"/>
          <w:color w:val="333333"/>
          <w:sz w:val="24"/>
          <w:szCs w:val="24"/>
          <w:lang w:eastAsia="ru-RU"/>
        </w:rPr>
        <w:lastRenderedPageBreak/>
        <w:t>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Границы уборки указанных территорий определяются границами земельного участка на основании кадастрового или межевого плана.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w:t>
      </w:r>
      <w:r w:rsidRPr="00A06A41">
        <w:rPr>
          <w:rFonts w:eastAsia="Times New Roman"/>
          <w:color w:val="333333"/>
          <w:sz w:val="24"/>
          <w:szCs w:val="24"/>
          <w:lang w:eastAsia="ru-RU"/>
        </w:rPr>
        <w:lastRenderedPageBreak/>
        <w:t>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w:t>
      </w:r>
      <w:r w:rsidRPr="00A06A41">
        <w:rPr>
          <w:rFonts w:eastAsia="Times New Roman"/>
          <w:color w:val="1111EE"/>
          <w:sz w:val="24"/>
          <w:szCs w:val="24"/>
          <w:u w:val="single"/>
          <w:lang w:eastAsia="ru-RU"/>
        </w:rPr>
        <w:t>"О пожарной безопасности"</w:t>
      </w:r>
      <w:r w:rsidRPr="00A06A41">
        <w:rPr>
          <w:rFonts w:eastAsia="Times New Roman"/>
          <w:color w:val="333333"/>
          <w:sz w:val="24"/>
          <w:szCs w:val="24"/>
          <w:lang w:eastAsia="ru-RU"/>
        </w:rPr>
        <w:t>.</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III. Системы теплоснабжения и отопления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Неисправные печи и другие отопительные приборы к эксплуатации не допускаются.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раза в 3 месяца - для отопительных печей;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раза в 2 месяца - для печей и очагов непрерывного действия;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раза в 1 месяц - для кухонных плит и других печей непрерывной (долговременной) топки.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79. При эксплуатации котельных и других теплопроизводящих установок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допускать к работе лиц, не прошедших специального обучения и не получивших соответствующих квалификационных удостоверений;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подавать топливо при потухших форсунках или газовых горелках;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разжигать установки без их предварительной продувки;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работать при неисправных или отключенных приборах контроля и регулирования, предусмотренных изготовителем;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сушить горючие материалы на котлах, паропроводах и других теплогенерирующих установках;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чистить котел при открытой двери тамбура в железнодорожном подвижном составе при движении.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80. При эксплуатации печного отопления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оставлять без присмотра печи, которые топятся, а также поручать надзор за ними детям;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располагать топливо, другие горючие вещества и материалы на предтопочном листе;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применять для розжига печей бензин, керосин, дизельное топливо и другие легковоспламеняющиеся и горючие жидкости;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топить углем, коксом и газом печи, не предназначенные для этих видов топлива;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производить топку печей во время проведения в помещениях собраний и других массовых мероприятий;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использовать вентиляционные и газовые каналы в качестве дымоходов;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перекаливать печи.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Зола и шлак, выгребаемые из топок, должны быть залиты водой и удалены в специально отведенное для них место.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IV. Здания для проживания людей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использование открытого огня на балконах (лоджиях) квартир, жилых комнат общежитий и номеров гостиниц.</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87. При использовании бытовых газовых приборов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эксплуатация бытовых газовых приборов при утечке газа;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присоединение деталей газовой арматуры с помощью искрообразующего инструмента;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проверка герметичности соединений с помощью источников открытого огня.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V. Научные и образовательные организации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Бортики, предотвращающие стекание жидкости со столов, не должны допускать ее протечку.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91. Запрещается увеличивать установленное число парт (столов), а также превышать нормативную вместимость в учебных классах и кабинетах.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VI. Культурно-просветительные и зрелищные учреждения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97. Вокруг планшета сцены при оформлении постановок обеспечивается свободный круговой проход шириной не менее 1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 окончании спектакля все декорации и бутафория разбираются и убираются со сцены в складские помещения.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98. Запрещается проводить огневые работы в здании или сооружении во время проведения мероприятий с массовым пребыванием людей.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В период проведения мероприятия запрещается закрывать входные двери и двери эвакуационных выходов на ключ.</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VII. Объекты организаций торговли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103. На объектах организаций торговли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проводить огневые работы во время нахождения покупателей в торговых залах;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устанавливать в торговых залах баллоны с горючими газами для наполнения воздушных шаров и для других целей;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104. Запрещается хранение горючих материалов, отходов, упаковок и контейнеров на путях эвакуации.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ширина прохода между торговыми рядами, ведущего к эвакуационным выходам, должна быть не менее 2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через каждые 30 метров торгового ряда должны быть поперечные проходы шириной не менее 1,4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w:t>
      </w:r>
      <w:r w:rsidRPr="00A06A41">
        <w:rPr>
          <w:rFonts w:eastAsia="Times New Roman"/>
          <w:color w:val="333333"/>
          <w:sz w:val="24"/>
          <w:szCs w:val="24"/>
          <w:lang w:eastAsia="ru-RU"/>
        </w:rPr>
        <w:lastRenderedPageBreak/>
        <w:t>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Тара из-под легковоспламеняющихся и горючих жидкостей хранится только на специальных огражденных площадках.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хранение патронов к оружию в подвальных помещениях.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114. Запрещается хранить порох в одном шкафу с капсюлями или снаряженными патронами.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VIII. Медицинские организации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117.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обустраивать и использовать в корпусах с палатами для пациентов помещения, не связанные с лечебным процессом;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группировать более 2 кроватей;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устанавливать кровати в коридорах, холлах и на других путях эвакуации;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г) устанавливать и хранить баллоны с кислородом в зданиях медицинских организаций, если это не предусмотрено проектной документацией;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устраивать топочные отверстия печей в палатах.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IX. Производственные объекты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Рассыпанная бертолетова соль должна немедленно убираться в специальные емкости с водой.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w:t>
      </w:r>
      <w:r w:rsidRPr="00A06A41">
        <w:rPr>
          <w:rFonts w:eastAsia="Times New Roman"/>
          <w:color w:val="333333"/>
          <w:sz w:val="24"/>
          <w:szCs w:val="24"/>
          <w:lang w:eastAsia="ru-RU"/>
        </w:rPr>
        <w:lastRenderedPageBreak/>
        <w:t>электричества, а также устройств молниезащиты, устанавливаемых на технологическом оборудовании и трубопроводах.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135. Запрещается заполнять адсорберы нестандартным активированным углем.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137. Запрещается для чистки загрузочной воронки рубительной машины применять металлические предметы.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w:t>
      </w:r>
      <w:r w:rsidRPr="00A06A41">
        <w:rPr>
          <w:rFonts w:eastAsia="Times New Roman"/>
          <w:color w:val="333333"/>
          <w:sz w:val="24"/>
          <w:szCs w:val="24"/>
          <w:lang w:eastAsia="ru-RU"/>
        </w:rPr>
        <w:lastRenderedPageBreak/>
        <w:t>зонт. Конструкция зонта не должна затруднять обслуживание и очистку пресса и самого зонта.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Производить термообработку недопрессованных древесно-стружечных плит с рыхлыми кромками не разрешается.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144. Сушильные камеры периодического действия и калориферы перед каждой загрузкой очищаются от производственного мусора и пыли.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эксплуатация сушильных установок с трещинами на поверхности боровов и неработающими искроуловителями.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эксплуатация топочно-сушильного отделения с неисправными приборами для контроля температуры сушильного аппарата.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остановке конвейера более чем на 10 минут обогрев сушильной камеры прекращается.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151. При производстве спичек: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запас зажигательной массы, находящейся у автомата, не должен превышать количество, необходимое для одной заливки;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очистку массы в макальном корыте от выпавшей спичечной соломки необходимо проводить сетчатыми лопатками из цветного металла;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при кратковременных остановках автомата макальная плита опускается в макальное корыто;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полы размольного отделения необходимо постоянно поддерживать в увлажненном состоянии;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 измельчение в шаровой мельнице бертолетовой соли и серы в сухом виде не разрешается;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м) засорение фосфорной и зажигательной масс спичечной соломкой, спичками и различными отходами не допускается;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 развеску химикатов для спичечных масс необходимо проводить в специальных шкафах, оборудованных вытяжной вентиляцией.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152. Спецодежда работающих в цехах приготовления спичечных масс и автоматных цехов должна быть пропитана огнезащитным составом.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Запас спичек около коробконабивочных машин не должен превышать 3 малых кассет.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154. Запас готовых спичек в зоне коробконамазочных и упаковочных машин не должен превышать 20 ящиков на машину.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155. Руководителем организации или иным должностным лицом, уполномоченным руководителем организации, для выполнения работ по сбору, транспортированию и </w:t>
      </w:r>
      <w:r w:rsidRPr="00A06A41">
        <w:rPr>
          <w:rFonts w:eastAsia="Times New Roman"/>
          <w:color w:val="333333"/>
          <w:sz w:val="24"/>
          <w:szCs w:val="24"/>
          <w:lang w:eastAsia="ru-RU"/>
        </w:rPr>
        <w:lastRenderedPageBreak/>
        <w:t>уничтожению отходов спичечных масс разрабатывается и утверждается соответствующая инструкция.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158. На электростанциях: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запрещается проводить монтаж или ремонт оборудования в помещении при неработающей вентиляции;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159. В кабельных сооружениях: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не реже чем через 60 метров устанавливаются указатели ближайшего выхода;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запрещается прокладка бронированных кабелей внутри помещений без снятия горючего джутового покрова;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при эксплуатации кабельных сооружений двери секционных перегородок фиксируются в закрытом положении;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запрещается при проведении реконструкции или ремонта применять кабели с горючей изоляцией;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при реконструкции и ремонте прокладка через кабельные сооружения каких-либо транзитных коммуникаций и шинопроводов не разрешается;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161. В пределах бортовых ограждений маслоприемника гравийную засыпку необходимо содержать в чистом состоянии.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164. На объектах защиты, относящихся к полиграфической промышленности: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165. На объектах защиты, относящихся к полиграфической промышленности,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подвешивать на металлоподаватель отливных машин влажные слитки;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загружать отливной котел наборными материалами, загрязненными красками и горючими веществами;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оставлять на наборных машинах или хранить около них горючие смывочные материалы и масленки с маслом;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подходить к отливочному аппарату и работать на машине в спецодежде, загрязненной горючей жидкостью;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настилать полы из горючих материалов в гартоплавильных отделениях.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Графитирование матричного материала следует производить в специальном закрытом аппарате при включенной вытяжной вентиляции.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 Объекты сельскохозяйственного производства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169. Запрещается хранение грубых кормов в чердачных помещениях ферм, если: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кровля выполнена из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деревянные чердачные перекрытия со стороны чердачных помещений не обработаны огнезащитными составами;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электропроводка на чердаке проложена без защиты от механических повреждений;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г) отсутствует ограждение дымоходов систем отопления по периметру на расстоянии 1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170. При устройстве и эксплуатации электрических брудеров необходимо соблюдать следующие требования: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температурный режим под брудером должен поддерживаться автоматически.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Установка временных печей в животноводческих помещениях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w:t>
      </w:r>
      <w:r w:rsidRPr="00A06A41">
        <w:rPr>
          <w:rFonts w:eastAsia="Times New Roman"/>
          <w:color w:val="333333"/>
          <w:sz w:val="24"/>
          <w:szCs w:val="24"/>
          <w:lang w:eastAsia="ru-RU"/>
        </w:rPr>
        <w:lastRenderedPageBreak/>
        <w:t>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Выжигание рисовой соломы может проводиться в безветренную погоду при соблюдении положений пункта 63 настоящих Правил.</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187. Зернотока необходимо располагать от зданий, сооружений и строений не ближе 50 метров, а от зерновых массивов - не менее 100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188. В период уборки зерновых культур и заготовки кормов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выжигать пыль в радиаторах двигателей уборочных агрегатов и автомобилей (моторной техники) паяльными лампами или другими способами;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190. Скирды (стога), навесы и штабеля грубых кормов размещаются (за исключением размещения на приусадебных участках):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на расстоянии не менее 15 метров до оси линий электропередачи, связи, в том числе временных кабелей;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на расстоянии не менее 50 метров до зданий, сооружений и лесных насаждений;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Площадь основания одной скирды (стога) не должна превышать 150 кв. метров, а штабеля прессованного сена (соломы) - 500 кв.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193. Расходный топливный бак следует устанавливать вне помещения агрегата.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Указанные продукты необходимо складировать отдельно и не менее 48 часов осуществлять контроль за их температурным состоянием.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195. Приготовленную и затаренную в мешки муку необходимо выдерживать под навесом не менее 48 часов для снижения ее температуры.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Попадание влаги в помещение склада не допускается. Запрещается хранить муку навалом.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198. При первичной обработке технических культур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хранение и обмолот льна на территории ферм, ремонтных мастерских, гаражей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устройство печного отопления в мяльно-трепальном цехе.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200. Естественная сушка тресты должна проводиться на специально отведенных участках.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Искусственную сушку тресты необходимо проводить только в специальных сушилках, ригах (овинах).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Конструкция печей, устраиваемых в ригах (овинах) для сушки тресты, должна исключать возможность попадания искр внутрь помещения.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сушилках и ригах (овинах) следует соблюдать следующие требования: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вентилятор следует включать не ранее чем через 1 час после начала топки;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202. К задвижкам (шиберам), устанавливаемым перед и после вентиляторов вентиляционных труб, обеспечивается свободный доступ.</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Готовую продукцию из помещений следует убирать на склад не реже 2 раз в смену.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XI. Объекты транспорта и транспортной инфраструктуры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207. На объектах транспортной инфраструктуры, предусмотренных положениями Федерального закона </w:t>
      </w:r>
      <w:r w:rsidRPr="00A06A41">
        <w:rPr>
          <w:rFonts w:eastAsia="Times New Roman"/>
          <w:color w:val="1111EE"/>
          <w:sz w:val="24"/>
          <w:szCs w:val="24"/>
          <w:u w:val="single"/>
          <w:lang w:eastAsia="ru-RU"/>
        </w:rPr>
        <w:t>"О транспортной безопасности"</w:t>
      </w:r>
      <w:r w:rsidRPr="00A06A41">
        <w:rPr>
          <w:rFonts w:eastAsia="Times New Roman"/>
          <w:color w:val="333333"/>
          <w:sz w:val="24"/>
          <w:szCs w:val="24"/>
          <w:lang w:eastAsia="ru-RU"/>
        </w:rPr>
        <w:t>,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209. В помещениях, под навесами и на открытых площадках для хранения (стоянки) транспорта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загромождать выездные ворота и проезды;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оставлять транспортные средства с открытыми горловинами топливных баков, а также при наличии утечки топлива и масла;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заправлять горючим и сливать из транспортных средств топливо;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хранить тару из-под горючего, а также горючее и масла;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подогревать двигатели открытым огнем, пользоваться открытыми источниками огня для освещения.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217. При проведении ремонтных работ в подземном пространстве метрополитена применяются металлические леса.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218. В действующих тоннелях запрещается проводить работы с газогенераторами, а также разогревать битум.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220. Покраску кабельных линий в тоннелях следует осуществлять только в ночное время.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отопления киосков должны применяться масляные электрорадиаторы или электрообогреватели конвективного типа.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w:t>
      </w:r>
      <w:r w:rsidRPr="00A06A41">
        <w:rPr>
          <w:rFonts w:eastAsia="Times New Roman"/>
          <w:color w:val="333333"/>
          <w:sz w:val="24"/>
          <w:szCs w:val="24"/>
          <w:lang w:eastAsia="ru-RU"/>
        </w:rPr>
        <w:lastRenderedPageBreak/>
        <w:t>первичными средствами пожаротушения или жидкостными автономными установками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киосках, установленных в вестибюлях станций метрополитена,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хранение товара в размере более суточной потребности, упаковочного материала, торгового инвентаря и тары.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224. В локомотивных депо и базах запаса локомотивов (паровозов)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ставить в депо паровозы с действующими топками, а также растапливать их в стойлах за пределами вытяжных зонтов;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чистить топки и зольники в стойлах депо в неустановленных местах;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225. В шлакоуборочных канавах и местах чистки топок шлак и изгарь должны заливаться водой и регулярно убираться.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226. На объектах защиты, относящихся к железнодорожному транспорту, запрещается эксплуатировать: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227. При обработке на промывочно-пропарочных станциях (пунктах):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сливные приборы, крышки колпаков и загрузочные люки цистерн закрываются;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обработанные цистерны оборудуются исправной запорной арматурой.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Люки и приямки на отстойниках и трубопроводах должны быть постоянно закрыты крышками.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заправке клапанов используются только аккумуляторные фонари и искробезопасный инструмент.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230. Металлические переносные и передвижные лестницы оборудуются медными крючками и резиновыми подушками под стыками.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232. Эстакады и площадки необходимо очищать от остатков нефтепродуктов не реже 1 раза в смену.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233. На территории промывочно-пропарочных станций (пунктов)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пользоваться при работе внутри котла цистерны обувью, подбитой стальными пластинами или гвоздями;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применять для спуска людей в цистерну переносные стальные лестницы, а также деревянные лестницы, обитые сталью;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оставлять обтирочные материалы внутри осматриваемых цистерн и на их наружных частях;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осуществлять въезд локомотивов в депо очистки и под эстакады.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235. Разлитые на железнодорожных путях легковоспламеняющиеся и горючие жидкости должны засыпаться песком, землей и удаляться.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236. Шпалы и брусья при временном хранении на перегонах, станциях и звеносборочных базах укладываются в штабели.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237. Запрещается складирование сена, соломы и дров: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на расстоянии менее 15 метров от оси линий связи;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в пределах охранных зон воздушных линий электропередачи.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участок для сжигания находится на расстоянии не менее 10 метров от леса, объектов железнодорожного транспорта;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участок для сжигания отделен противопожарной минерализованной полосой шириной не менее 1,4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всех мостах и путепроводах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устраивать под ними места стоянки для судов, плотов, барж и лодок;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проводить заправку керосиновых фонарей и баков бензомоторных агрегатов;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содержать пролетные строения и другие конструкции не очищенными от нефтепродуктов;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производить под мостами выжигание сухой травы, а также сжигание кустарника и другого горючего материала;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производить огневые работы без разрешения руководителя организации.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XII. Транспортирование пожаровзрывоопасных и пожароопасных веществ и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246. Запрещается погрузка в один вагон или контейнер пожаровзрывоопасных веществ и материалов, не разрешенных к совместной перевозке.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254. Руководитель организации обеспечивает места погрузки и разгрузки пожаровзрывоопасных и пожароопасных веществ и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первичными средствами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исправным стационарным или временным электрическим освещением во взрывозащищенном исполнении.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260. При проведении технологических операций, связанных с наполнением и сливом легковоспламеняющихся и горючих жидкостей: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арматура, шланги, разъемные соединения, устройства защиты от статического электричества должны быть в исправном техническом состоянии.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Запрещается эксплуатация рукавов с устройствами присоединения, имеющими механические повреждения и износ резьбы.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264. Операции по наливу и сливу должны проводиться при заземленных трубопроводах с помощью резино-тканевых рукавов.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XIII. Сливоналивные операции со сжиженным углеводородным газом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266. Во время налива и слива сжиженного углеводородного газа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проведение пожароопасных работ и курение на расстоянии менее 100 метров от 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проведение ремонтных работ на цистернах и вблизи них, а также иных работ, не связанных со сливоналивными операциями;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подъезд автомобильного и маневрового железнодорожного транспорта;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нахождение на сливоналивной эстакаде посторонних лиц, не осуществляющих сливоналивные операции.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268. Запрещается выполнять сливоналивные операции во время грозы.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270. Запрещается заполнение цистерн в следующих случаях: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истек срок заводского и деповского ремонта ходовых частей 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нет либо не читаемы установленные клеймы и надписи;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повреждена цилиндрическая часть котла или днища (трещины, вмятины, заметные изменения формы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цистерны заполнены продуктами, не относящимися к сжиженным углеводородным газам;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w:t>
      </w:r>
      <w:r w:rsidRPr="00A06A41">
        <w:rPr>
          <w:rFonts w:eastAsia="Times New Roman"/>
          <w:color w:val="333333"/>
          <w:sz w:val="24"/>
          <w:szCs w:val="24"/>
          <w:lang w:eastAsia="ru-RU"/>
        </w:rPr>
        <w:lastRenderedPageBreak/>
        <w:t>углеводородных газов. Вода в котле цистерны или неиспаряющиеся остатки газов должны быть удалены до наполнения 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274. Руководитель организации обеспечивает наличие на сливоналивных эстакадах первичных средств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278. Ремонт котла цистерны, его элементов, а также его внутренний осмотр разрешается проводить только после дегазации объема котла.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280. При производстве ремонтных работ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ремонтировать котел в груженом состоянии, а также в порожнем состоянии до производства дегазации его объема;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производить удары по котлу 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пользоваться инструментом, создающим искрение, и находиться с открытым огнем вблизи 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производить под цистерной сварочные и огневые работы.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281. При выполнении работ внутри котла цистерны (внутренний осмотр, ремонт, чистка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проводится анализ воздушной среды в объеме котла цистерны на отсутствие опасной концентрации углеводородов и содержание кислорода.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Руководитель организации создает для целей ликвидации пожароопасных ситуаций и пожаров аварийные группы.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284. При утечке сжиженного углеводородного газа следует: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убрать из зоны разлива сжиженного углеводородного газа горючие вещества;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устранить течь и (или) перекачать содержимое цистерны в исправную цистерну (емкость);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отвести вагон-цистерну со сжиженным углеводородным газом в безопасную зону;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при интенсивной утечке под организованным контролем со стороны руководителя организации дать газу полностью выйти из 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не допускать попадания сжиженного углеводородного газа в тоннели, подвалы и канализацию.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XIV. Объекты хранения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открытых площадках или под навесами хранение аэрозольных упаковок допускается только в контейнерах из негорючих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288. Расстояние от светильников с лампами накаливания до хранящихся товаров должно быть не менее 0,5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290. Запрещается стоянка и ремонт погрузочно-разгрузочных и транспортных средств в складских помещениях и на дебаркадерах.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291. Грузы и материалы, разгруженные на рампу (платформу), к концу рабочего дня должны быть убраны.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293. Запрещается в помещениях складов применять дежурное освещение, использовать газовые плиты и электронагревательные приборы.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295. Запрещается въезд локомотивов в складские помещения категорий А, Б и В1 - В4.</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297. Запрещается на складах легковоспламеняющихся и горючих жидкостей: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эксплуатация негерметичного оборудования и запорной арматуры;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наличие деревьев, кустарников и сухой растительности внутри обвалований;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установка емкостей (резервуаров) на основание, выполненное из 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переполнение резервуаров и цистерн;</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отбор проб из резервуаров во время слива или налива нефти и нефтепродуктов;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слив и налив нефти и нефтепродуктов во время грозы.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298. На складах легковоспламеняющихся и горючих жидкостей: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дыхательные клапаны и огнепреградители необходимо проверять в соответствии с технической документацией предприятий-изготовителей;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г) хранить жидкости разрешается только в исправной таре. Пролитая жидкость должна немедленно убираться;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299. При хранении газа: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баллоны при обнаружении утечки из них газа должны убираться из помещения склада в безопасное место;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хранение каких-либо других веществ, материалов и оборудования в помещениях складов с горючим газом не разрешается;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 помещения складов с горючим газом обеспечиваются естественной вентиляцией.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301. При хранении зерна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хранить совместно с зерном другие материалы и оборудование;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применять внутри складских помещений зерноочистительные и другие машины с двигателями внутреннего сгорания;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работать на передвижных механизмах при закрытых воротах с 2 сторон склада;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засыпать зерно выше уровня транспортерной ленты и допускать трение ленты о конструкции транспортера.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302. Контроль температуры зерна при работающей сушилке осуществляется путем отбора проб не реже чем через каждые 2 часа.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Очистка загрузочно-разгрузочных механизмов сушилки от пыли и зерна производится через сутки ее работы.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303. Передвижной сушильный агрегат устанавливается на расстоянии не менее 10 метров от здания зерносклада.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304. На складах по хранению лесоматериалов: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запрещается проводить пожароопасные работы, а также работы, не связанные с хранением лесоматериалов;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в закрытых складах лесоматериалов не должно быть встроенных помещений;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хранить щепу разрешается в закрытых складах, бункерах и на открытых площадках с основанием из негорючего материала.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305. На складах для хранения угля и торфа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а) укладывать уголь свежей добычи на старые отвалы угля, пролежавшего более 1 месяца;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принимать уголь и торф с явно выраженными очагами самовозгорания;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транспортировать горящий уголь и торф по транспортерным лентам и отгружать их в железнодорожный транспорт или бункера;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неорганизованно хранить выгруженное топливо в течение более 2 суток.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306. На складах для хранения угля, торфа и горючего сланца: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следует укладывать уголь различных марок, каждый вид торфа (кусковый и фрезерный), горючий сланец в отдельные штабели;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запрещается засыпать проезды твердым топливом и загромождать их оборудованием;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запрещается тушение или охлаждение угля водой непосредственно в штабелях;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запрещается вновь укладывать в штабели самовозгоревшийся уголь, торф или горючий сланец после охлаждения или 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XV. Строительно-монтажные и реставрационные работы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Расстояние между штабелями (группами) и от них до строящихся или существующих объектов защиты составляет не менее 24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314. Допускается на период строительства объекта защиты для защиты от повреждений покрывать негорючие ступени горючими материалами.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316. Строительные леса и опалубка выполняются из материалов, не распространяющих и не поддерживающих горение.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строительстве объекта защиты в 3 этажа и более следует применять инвентарные металлические строительные леса.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Проемы в зданиях и сооружениях при временном их утеплении заполняются негорючими или слабогорючими материалами.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321. Временные сооружения (тепляки) для устройства полов и производства других работ выполняются из негорючих или слабогорючих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устройство сушилок в тамбурах и других помещениях, располагающихся у выходов из зданий.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330. При эксплуатации горелок инфракрасного излучения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использовать горелку с поврежденной керамикой, а также с видимыми языками пламени;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пользоваться установкой, если в помещении появился запах газа;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331. Воздухонагревательные установки размещаются на расстоянии не менее 5 метров от строящегося здания, сооружения.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332. При монтаже и эксплуатации установок, работающих на газовом топливе, соблюдаются следующие требования: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оборудование теплопроизводящих установок стандартными горелками, имеющими заводской паспорт;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обеспечение вентиляцией помещения с теплопроизводящими установками трехкратного воздухообмена;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обеспечена работа блокировки отсечной аппаратуры на питающем газопроводе при обрыве пламени на установке.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333. При эксплуатации теплопроизводящих установок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работать при неотрегулированной форсунке;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применять резиновые, полимерные шланги и муфты для соединения топливопроводов;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устраивать ограждения из горючих материалов около теплопроизводящей установки и расходных баков;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отогревать топливопроводы открытым пламенем;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зажигать рабочую смесь через смотровой глазок;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регулировать зазор между электродами свечей при работающей теплопроизводящей установке;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допускать работу теплопроизводящей установки при отсутствии защитной решетки на воздухозаборных коллекторах.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335. Пожарные депо, предусмотренные проектом строительства объекта защиты, возводятся в 1-ю очередь строительства.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использование здания пожарного депо не по назначению.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Проживание людей на территории строительства, в строящихся зданиях, а также в указанных помещениях не допускается.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lastRenderedPageBreak/>
        <w:t>XVI. Пожароопасные работы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337. При проведении окрасочных работ необходимо: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Кратность воздухообмена для безопасного ведения работ в указанных помещениях определяется проектом производства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344. Во избежание выливания мастики в топку и ее загорания котел необходимо устанавливать наклонно, чтобы его край, расположенный над топкой, был на 5 -</w:t>
      </w:r>
      <w:r w:rsidRPr="00A06A41">
        <w:rPr>
          <w:rFonts w:eastAsia="Times New Roman"/>
          <w:color w:val="333333"/>
          <w:sz w:val="24"/>
          <w:szCs w:val="24"/>
          <w:lang w:eastAsia="ru-RU"/>
        </w:rPr>
        <w:lastRenderedPageBreak/>
        <w:t> 6 сантиметров выше противоположного. Топочное отверстие котла оборудуется откидным козырьком из негорючего материала.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После окончания работ следует погасить топки котлов и залить их водой.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Указанные шкафы следует постоянно держать закрытыми на замки.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347. Место варки и разогрева мастик обваловывается на высоту не менее 0,3 метра или устраиваются бортики из негорючих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348. Запрещается внутри помещений применять открытый огонь для подогрева битумных составов.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349. Доставку горячей битумной мастики на рабочие места разрешается осуществлять: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350. Запрещается переносить мастику в открытой таре.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351. Запрещается в процессе варки и разогрева битумных составов оставлять котлы без присмотра.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352. Запрещается разогрев битумной мастики вместе с растворителями.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353. При смешивании разогретый битум следует вливать в растворитель. Перемешивание разрешается только деревянной мешалкой.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пользоваться открытым огнем в радиусе 50 метров от места смешивания битума с растворителями.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354. При проведении огневых работ необходимо: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 окончании работ всю аппаратуру и оборудование необходимо убирать в специально отведенные помещения (места).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362. При проведении огневых работ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приступать к работе при неисправной аппаратуре;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проводить огневые работы на свежеокрашенных горючими красками (лаками) конструкциях и изделиях;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использовать одежду и рукавицы со следами масел, жиров, бензина, керосина и других горючих жидкостей;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хранить в сварочных кабинах одежду, легковоспламеняющиеся и горючие жидкости, другие горючие материалы;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допускать к самостоятельной работе лиц, не имеющих квалификационного удостоверения;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допускать соприкосновение электрических проводов с баллонами со сжатыми, сжиженными и растворенными газами;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363. После завершения огневых работ должно быть обеспечено наблюдение за местом проведения работ в течение не менее 4 часов.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364. При проведении газосварочных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w:t>
      </w:r>
      <w:r w:rsidRPr="00A06A41">
        <w:rPr>
          <w:rFonts w:eastAsia="Times New Roman"/>
          <w:color w:val="333333"/>
          <w:sz w:val="24"/>
          <w:szCs w:val="24"/>
          <w:lang w:eastAsia="ru-RU"/>
        </w:rPr>
        <w:lastRenderedPageBreak/>
        <w:t>карбида кальция, причем из этого количества в открытом виде может быть не более 50 килограммов;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вскрытые барабаны с карбидом кальция следует защищать непроницаемыми для воды крышками;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365. При проведении газосварочных или газорезательных работ с карбидом кальция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использовать один водяной затвор 2 сварщикам;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проводить продувку шланга для горючих газов кислородом и кислородного шланга горючим газом, а также взаимозаменять шланги при работе;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перекручивать, заламывать или зажимать газоподводящие шланги;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переносить генератор при наличии в газосборнике ацетилена;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366. При проведении электросварочных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367. При огневых работах, связанных с резкой металла: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необходимо принимать меры по предотвращению розлива легковоспламеняющихся и горючих жидкостей;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применять горючее для бензо- и керосинорезательных работ в соответствии с имеющейся инструкцией;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запрещается эксплуатировать бачки, не прошедшие гидроиспытаний, имеющие течь горючей смеси, а также неисправный насос или манометр;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368. При проведении бензо- и керосинорезательных работ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достигать давления воздуха в бачке с горючим, превышающего рабочее давление кислорода в резаке;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перегревать испаритель резака, а также подвешивать резак во время работы вертикально, головкой вверх;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зажимать, перекручивать или заламывать шланги, подающие кислород или горючее к резаку;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использовать кислородные шланги для подвода бензина или керосина к резаку.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370. Во избежание взрыва паяльной лампы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применять в качестве горючего для ламп, работающих на керосине, бензин или смеси бензина с керосином;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повышать давление в резервуаре лампы при накачке воздуха более допустимого рабочего давления, указанного в паспорте;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заполнять лампу горючим более чем на три четверти объема ее резервуара;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отворачивать воздушный винт и наливную пробку, когда лампа горит или еще не остыла;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ремонтировать лампу, а также выливать из нее горючее или заправлять ее горючим вблизи открытого огня.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w:t>
      </w:r>
      <w:r w:rsidRPr="00A06A41">
        <w:rPr>
          <w:rFonts w:eastAsia="Times New Roman"/>
          <w:color w:val="1111EE"/>
          <w:sz w:val="24"/>
          <w:szCs w:val="24"/>
          <w:u w:val="single"/>
          <w:lang w:eastAsia="ru-RU"/>
        </w:rPr>
        <w:t>"Об электронной подписи"</w:t>
      </w:r>
      <w:r w:rsidRPr="00A06A41">
        <w:rPr>
          <w:rFonts w:eastAsia="Times New Roman"/>
          <w:color w:val="333333"/>
          <w:sz w:val="24"/>
          <w:szCs w:val="24"/>
          <w:lang w:eastAsia="ru-RU"/>
        </w:rPr>
        <w:t>.</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XVII. Автозаправочные станции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375. Степень заполнения резервуаров топливом не должна превышать 95 процентов их внутреннего геометрического объема.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377. После окончания обесшламливания шлам необходимо немедленно удалить с территории автозаправочных станций.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378. Запрещается перекрытие трубопровода деаэрации резервуара для осуществления рециркуляции паров топлива при сливоналивных операциях.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379. Наполнение резервуаров топливом следует проводить только закрытым способом.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установка у заправочной площадки для автоцистерны с топливом и приведение в готовность 2 передвижных огнетушителей требуемого объема;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384. При заправке транспортных средств топливом соблюдаются следующие требования: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385. На автозаправочной станции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заправка транспортных средств с работающими двигателями;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проезд транспортных средств над подземными резервуарами, если это не предусмотрено технико-эксплуатационной документацией;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заполнение резервуаров топливом и заправка транспортных средств во время грозы и в случае проявления атмосферных разрядов;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заправка транспортных средств, в которых находятся пассажиры (за исключением легковых автомобилей);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389. Автозаправочные станции оснащаются первичными средствами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х 1,5 метра. Размещение огнетушителей должно предусматриваться на заправочных островках.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XVIII. Требования к инструкции о мерах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393. В инструкции о мерах пожарной безопасности необходимо отражать следующие вопросы: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порядок и нормы хранения и транспортировки пожаровзрывоопасных веществ и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порядок осмотра и закрытия помещений по окончании работы;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расположение мест для курения, применения открытого огня, проезда транспорта, проведения огневых или иных пожароопасных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порядок сбора, хранения и удаления горючих веществ и материалов, содержания и хранения спецодежды;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допустимое количество единовременно находящихся в помещениях сырья, полуфабрикатов и готовой продукции;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порядок и периодичность уборки горючих отходов и пыли, хранения промасленной спецодежды, ветоши;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и) предельные показания контрольно-измерительных приборов (манометры, термометры и др.), отклонения от которых могут вызвать пожар или взрыв;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 допустимое (предельное) количество людей, которые могут одновременно находиться на объекте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394. В инструкции о мерах пожарной безопасности указываются лица, ответственные за обеспечение пожарной безопасности, в том числе за: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сообщение о возникновении пожара в пожарную охрану и оповещение (информирование) руководства, дежурных и аварийных служб объекта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организацию спасения людей с использованием для этого имеющихся сил и технических средств;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удаление за пределы опасной зоны всех работников, не задействованных в тушении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и) обеспечение соблюдения требований безопасности работниками, принимающими участие в тушении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 организацию одновременно с тушением пожара эвакуации и защиты материальных ценностей;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л) встречу подразделений пожарной охраны и оказание помощи в выборе кратчайшего пути для подъезда к очагу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XIX. Обеспечение объектов защиты первичными средствами пожаротушения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тушения пожаров различных классов порошковые огнетушители должны иметь соответствующие заряды: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пожаров класса A - порошок ABCE;</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пожаров классов B, C, E - порошок BCE или ABCE;</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пожаров класса D - порошок D.</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Выбор огнетушителя (передвижной или переносной) обусловлен размерами возможных очагов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Допускается использовать огнетушители более высокого ранга, чем предусмотрено приложениями № 1 и 2 к настоящим Правилам.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xml:space="preserve">402. При наличии нескольких рядом расположенных помещений одного функционального назначения определение необходимого количества огнетушителей </w:t>
      </w:r>
      <w:r w:rsidRPr="00A06A41">
        <w:rPr>
          <w:rFonts w:eastAsia="Times New Roman"/>
          <w:color w:val="333333"/>
          <w:sz w:val="24"/>
          <w:szCs w:val="24"/>
          <w:lang w:eastAsia="ru-RU"/>
        </w:rPr>
        <w:lastRenderedPageBreak/>
        <w:t>осуществляется по суммарной площади этих помещений и с учетом положений настоящих Правил.</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408. В зимнее время огнетушители с зарядом на водной основе необходимо хранить в соответствии с инструкцией изготовителя.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XX. Порядок оформления паспорта населенного пункта, паспорта территории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XXI. Объекты религиозного назначения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420. В помещениях охраны, постоянного дежурства персонала должна предусматриваться телефонная связь.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Запас горючих жидкостей в молельном зале должен быть в количестве, не превышающем суточную потребность, но не более: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20 литров - для помещений с отделкой из негорючих материалов;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 литров - для остальных помещений.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Горючие жидкости в молельных залах не должны храниться в стеклянной таре.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Розлив горючих жидкостей в лампады и светильники должен осуществляться из закрытой небьющейся емкости.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Размещение электронагревательных приборов на расстоянии менее 1 метра до мест розлива горючих жидкостей не допускается.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422. Запрещается проводить пожароопасные работы в здании (помещении) в присутствии прихожан.</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427. Крепление к полу ковров и ковровых дорожек, используемых только во время богослужений, допускается не предусматривать.</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Допускается размещение свежей травы по площади молельного зала не более чем на 1 сутки с дальнейшей заменой.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434. В палатках запрещается прокладка электрических сетей, в том числе по внешней поверхности палатки, а также над палатками.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435. Палатки, в которых размещаются более 10 детей, оснащаются автономными дымовыми пожарными извещателями.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Первичные средства пожаротушения размещаются на противоположных сторонах группы палаток.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437. Не допускается группирование более 2 кроватей. Расстояние между кроватями (группами кроватей) должно быть не менее 0,7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XXIII. Применение и реализация пиротехнических изделий бытового назначения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безопасность при устройстве фейерверков возлагается на организацию и (или) физических лиц, проводящих фейерверк;</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на кровлях, покрытии, балконах, лоджиях и выступающих частях фасадов зданий (сооружений);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во время проведения митингов, демонстраций, шествий и пикетирования;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при погодных условиях, не позволяющих обеспечить безопасность при их использовании;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лицам, не преодолевшим возрастного ограничения, установленного производителем пиротехнического изделия.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443. При хранении пиротехнических изделий на объектах розничной торговли: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необходимо соблюдать требования инструкции (руководства) по эксплуатации изделий;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отбракованную пиротехническую продукцию необходимо хранить отдельно от годной для реализации пиротехнической продукции;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на складах и в кладовых помещениях совместное хранение пиротехнической продукции с иными товарами (изделиями);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444. В процессе реализации (продажи) пиротехнической продукции выполняются следующие требования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446. На объектах торговли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хранить пиротехнические изделия в помещениях, не имеющих оконных проемов или систем вытяжной противодымной вентиляции;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хранить пиротехнические изделия совместно с другими горючими веществами и материалами;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д) расфасовывать изделия в торговых залах и на путях эвакуации;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е) хранить пороховые изделия совместно с капсюлями или пиротехническими изделиями в одном шкафу;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ж) размещать упаковку (тару) с изделиями и шкафы (сейфы) с изделиями в подвальных помещениях;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 хранить пиротехнические изделия в подвальных помещениях.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447. Реализация (продажа) пиротехнических изделий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лицам, не достигшим 16-летнего возраста (если производителем не установлено другое возрастное ограничение);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г) вне заводской потребительской упаковки.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lastRenderedPageBreak/>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451. Оборудование применяемых сценических эффектов должно иметь возможность экстренного дистанционного отключения.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Пиротехнические изделия должны устанавливаться с учетом радиуса опасных зон применяемых изделий.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455.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применение специальных сценических эффектов при нахождении в опасном радиусе людей;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применение специальных сценических эффектов и (или) пиротехнических изделий в зданиях и сооружениях IV, V степени огнестойкости;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применение неисправного и поврежденного оборудования для создания специальных сценических эффектов;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Не допускается использование декораций, выполненных из горючих материалов, без огнезащитной обработки.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ПРИЛОЖЕНИЕ № 1</w:t>
      </w:r>
      <w:r w:rsidRPr="00A06A41">
        <w:rPr>
          <w:rFonts w:eastAsia="Times New Roman"/>
          <w:color w:val="333333"/>
          <w:sz w:val="24"/>
          <w:szCs w:val="24"/>
          <w:lang w:eastAsia="ru-RU"/>
        </w:rPr>
        <w:br/>
        <w:t>к Правилам 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НОРМЫ</w:t>
      </w:r>
      <w:r w:rsidRPr="00A06A41">
        <w:rPr>
          <w:rFonts w:eastAsia="Times New Roman"/>
          <w:b/>
          <w:bCs/>
          <w:color w:val="333333"/>
          <w:sz w:val="24"/>
          <w:szCs w:val="24"/>
          <w:lang w:eastAsia="ru-RU"/>
        </w:rPr>
        <w:br/>
        <w:t>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8880" w:type="dxa"/>
        <w:tblInd w:w="30" w:type="dxa"/>
        <w:shd w:val="clear" w:color="auto" w:fill="FFFFFC"/>
        <w:tblCellMar>
          <w:left w:w="0" w:type="dxa"/>
          <w:right w:w="0" w:type="dxa"/>
        </w:tblCellMar>
        <w:tblLook w:val="04A0" w:firstRow="1" w:lastRow="0" w:firstColumn="1" w:lastColumn="0" w:noHBand="0" w:noVBand="1"/>
      </w:tblPr>
      <w:tblGrid>
        <w:gridCol w:w="4276"/>
        <w:gridCol w:w="1173"/>
        <w:gridCol w:w="3431"/>
      </w:tblGrid>
      <w:tr w:rsidR="00A06A41" w:rsidRPr="00A06A41" w:rsidTr="00A06A41">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Категория помещения по пожарной и взрывопожарной опасности</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Класс пожара</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Огнетушители с рангом тушения модельного очага</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А, Б, В1 - В4</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4А</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144B</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С</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(4A, 144B, C) или (144B, C)</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D</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D</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(55В, С, Е)</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Г, Д</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2А</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55В</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С</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(2A, 55B, C) или (55B, C)</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D</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D</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(55В, С, Е)</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Общественные здания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2А</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55В</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С</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(2A, 55B, C) или (55B, C)</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(55В, С, Е)</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Примечания: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ПРИЛОЖЕНИЕ № 2</w:t>
      </w:r>
      <w:r w:rsidRPr="00A06A41">
        <w:rPr>
          <w:rFonts w:eastAsia="Times New Roman"/>
          <w:color w:val="333333"/>
          <w:sz w:val="24"/>
          <w:szCs w:val="24"/>
          <w:lang w:eastAsia="ru-RU"/>
        </w:rPr>
        <w:br/>
        <w:t>к Правилам 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НОРМЫ</w:t>
      </w:r>
      <w:r w:rsidRPr="00A06A41">
        <w:rPr>
          <w:rFonts w:eastAsia="Times New Roman"/>
          <w:b/>
          <w:bCs/>
          <w:color w:val="333333"/>
          <w:sz w:val="24"/>
          <w:szCs w:val="24"/>
          <w:lang w:eastAsia="ru-RU"/>
        </w:rPr>
        <w:br/>
        <w:t>оснащения помещений передвижными огнетушителями</w:t>
      </w:r>
      <w:r w:rsidRPr="00A06A41">
        <w:rPr>
          <w:rFonts w:eastAsia="Times New Roman"/>
          <w:b/>
          <w:bCs/>
          <w:color w:val="333333"/>
          <w:sz w:val="24"/>
          <w:szCs w:val="24"/>
          <w:lang w:eastAsia="ru-RU"/>
        </w:rPr>
        <w:br/>
        <w:t>(за исключением автозаправочных станций)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300" w:type="dxa"/>
        <w:tblInd w:w="30" w:type="dxa"/>
        <w:shd w:val="clear" w:color="auto" w:fill="FFFFFC"/>
        <w:tblCellMar>
          <w:left w:w="0" w:type="dxa"/>
          <w:right w:w="0" w:type="dxa"/>
        </w:tblCellMar>
        <w:tblLook w:val="04A0" w:firstRow="1" w:lastRow="0" w:firstColumn="1" w:lastColumn="0" w:noHBand="0" w:noVBand="1"/>
      </w:tblPr>
      <w:tblGrid>
        <w:gridCol w:w="3226"/>
        <w:gridCol w:w="1996"/>
        <w:gridCol w:w="1035"/>
        <w:gridCol w:w="3043"/>
      </w:tblGrid>
      <w:tr w:rsidR="00A06A41" w:rsidRPr="00A06A41" w:rsidTr="00A06A41">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Категория помещения по пожарной и взрывопожарной опасности</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Предельная защищаемая площадь</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(кв. метров)</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Класс пожара</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Количество огнетушителей с рангом тушения модельного очага</w:t>
            </w:r>
            <w:r w:rsidRPr="00A06A41">
              <w:rPr>
                <w:rFonts w:eastAsia="Times New Roman"/>
                <w:color w:val="333333"/>
                <w:sz w:val="24"/>
                <w:szCs w:val="24"/>
                <w:lang w:eastAsia="ru-RU"/>
              </w:rPr>
              <w:br/>
              <w:t>(не менее штук)</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А, Б, В1 - В4</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500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2 - 6A или 1 - 10A</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2 - 144B или 1 - 233B</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С</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2 - (6А, 144В, С)</w:t>
            </w:r>
            <w:r w:rsidRPr="00A06A41">
              <w:rPr>
                <w:rFonts w:eastAsia="Times New Roman"/>
                <w:color w:val="333333"/>
                <w:sz w:val="24"/>
                <w:szCs w:val="24"/>
                <w:lang w:eastAsia="ru-RU"/>
              </w:rPr>
              <w:br/>
            </w:r>
            <w:r w:rsidRPr="00A06A41">
              <w:rPr>
                <w:rFonts w:eastAsia="Times New Roman"/>
                <w:color w:val="333333"/>
                <w:sz w:val="24"/>
                <w:szCs w:val="24"/>
                <w:lang w:eastAsia="ru-RU"/>
              </w:rPr>
              <w:lastRenderedPageBreak/>
              <w:t>или 1 - (10А, 233В, С)</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lastRenderedPageBreak/>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D</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1 - D</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2 - (6А, 144В, С, Е)</w:t>
            </w:r>
            <w:r w:rsidRPr="00A06A41">
              <w:rPr>
                <w:rFonts w:eastAsia="Times New Roman"/>
                <w:color w:val="333333"/>
                <w:sz w:val="24"/>
                <w:szCs w:val="24"/>
                <w:lang w:eastAsia="ru-RU"/>
              </w:rPr>
              <w:br/>
              <w:t>или 1 - (10А, 233В, С, Е)</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Г, Д</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800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2 - 6A или 1 - 10A</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2 - 144B или 1 - 233B</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С</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2 - (6А, 144В, С)</w:t>
            </w:r>
            <w:r w:rsidRPr="00A06A41">
              <w:rPr>
                <w:rFonts w:eastAsia="Times New Roman"/>
                <w:color w:val="333333"/>
                <w:sz w:val="24"/>
                <w:szCs w:val="24"/>
                <w:lang w:eastAsia="ru-RU"/>
              </w:rPr>
              <w:br/>
              <w:t>или 1 - (10А, 233В, С)</w:t>
            </w:r>
            <w:r w:rsidRPr="00A06A41">
              <w:rPr>
                <w:rFonts w:eastAsia="Times New Roman"/>
                <w:color w:val="333333"/>
                <w:sz w:val="24"/>
                <w:szCs w:val="24"/>
                <w:lang w:eastAsia="ru-RU"/>
              </w:rPr>
              <w:br/>
              <w:t>или 2 - (144В, С) или 1 - (233В, С)</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D</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1 - D</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2 - (6A, 144В, С, Е)</w:t>
            </w:r>
            <w:r w:rsidRPr="00A06A41">
              <w:rPr>
                <w:rFonts w:eastAsia="Times New Roman"/>
                <w:color w:val="333333"/>
                <w:sz w:val="24"/>
                <w:szCs w:val="24"/>
                <w:lang w:eastAsia="ru-RU"/>
              </w:rPr>
              <w:br/>
              <w:t>или 1 - (10А, 233В, С, Е)</w:t>
            </w:r>
            <w:r w:rsidRPr="00A06A41">
              <w:rPr>
                <w:rFonts w:eastAsia="Times New Roman"/>
                <w:color w:val="333333"/>
                <w:sz w:val="24"/>
                <w:szCs w:val="24"/>
                <w:lang w:eastAsia="ru-RU"/>
              </w:rPr>
              <w:br/>
              <w:t>или 2 - (144В, С, Е)</w:t>
            </w:r>
          </w:p>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или 1 - (233B, C, E)</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Примечания: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ПРИЛОЖЕНИЕ № 3</w:t>
      </w:r>
      <w:r w:rsidRPr="00A06A41">
        <w:rPr>
          <w:rFonts w:eastAsia="Times New Roman"/>
          <w:color w:val="333333"/>
          <w:sz w:val="24"/>
          <w:szCs w:val="24"/>
          <w:lang w:eastAsia="ru-RU"/>
        </w:rPr>
        <w:br/>
        <w:t>к Правилам 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НОРМЫ</w:t>
      </w:r>
      <w:r w:rsidRPr="00A06A41">
        <w:rPr>
          <w:rFonts w:eastAsia="Times New Roman"/>
          <w:b/>
          <w:bCs/>
          <w:color w:val="333333"/>
          <w:sz w:val="24"/>
          <w:szCs w:val="24"/>
          <w:lang w:eastAsia="ru-RU"/>
        </w:rPr>
        <w:br/>
        <w:t>обеспечения огнетушителями железнодорожного подвижного состава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390" w:type="dxa"/>
        <w:tblInd w:w="30" w:type="dxa"/>
        <w:shd w:val="clear" w:color="auto" w:fill="FFFFFC"/>
        <w:tblCellMar>
          <w:left w:w="0" w:type="dxa"/>
          <w:right w:w="0" w:type="dxa"/>
        </w:tblCellMar>
        <w:tblLook w:val="04A0" w:firstRow="1" w:lastRow="0" w:firstColumn="1" w:lastColumn="0" w:noHBand="0" w:noVBand="1"/>
      </w:tblPr>
      <w:tblGrid>
        <w:gridCol w:w="3821"/>
        <w:gridCol w:w="1322"/>
        <w:gridCol w:w="1008"/>
        <w:gridCol w:w="3239"/>
      </w:tblGrid>
      <w:tr w:rsidR="00A06A41" w:rsidRPr="00A06A41" w:rsidTr="00A06A41">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Наименование объекта защиты</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Измеритель</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Класс пожара</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Количество огнетушителей с рангом тушения модельного очага (не менее штук)</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Электровозы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секция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2 -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2- (2A, 55B,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lastRenderedPageBreak/>
              <w:t>Тепловозы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секция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2 -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2- (2A, 55B,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Газотурбовозы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секция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C,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2 - (2A, 55B, C,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Электропоезда,</w:t>
            </w:r>
            <w:r w:rsidRPr="00A06A41">
              <w:rPr>
                <w:rFonts w:eastAsia="Times New Roman"/>
                <w:color w:val="333333"/>
                <w:sz w:val="24"/>
                <w:szCs w:val="24"/>
                <w:lang w:eastAsia="ru-RU"/>
              </w:rPr>
              <w:br/>
              <w:t>дизель-поезда,</w:t>
            </w:r>
            <w:r w:rsidRPr="00A06A41">
              <w:rPr>
                <w:rFonts w:eastAsia="Times New Roman"/>
                <w:color w:val="333333"/>
                <w:sz w:val="24"/>
                <w:szCs w:val="24"/>
                <w:lang w:eastAsia="ru-RU"/>
              </w:rPr>
              <w:br/>
              <w:t>дизель-электропоезда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9 - 12-вагонные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поезд</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6 -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6 - (2A, 55B,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4 - 8-вагонные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поезд</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4 -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4 - (2A, 55B,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Рельсовые автобусы, автомотрисы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1 - 2-вагонные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поезд</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2 -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2 - (2A, 55B,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2 - 4-вагонные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поезд</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4 -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4 - (2A, 55B,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Рефрижераторные секции</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секция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2 -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2 - (2A, 55B,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Вагоны, предназначенные для перевозки пассажиров: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c>
          <w:tcPr>
            <w:tcW w:w="0" w:type="auto"/>
            <w:gridSpan w:val="2"/>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с водяным или комбинированным отоплением</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вагон</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1 - (2A, 55B, C, E),</w:t>
            </w:r>
          </w:p>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2 - (34B, C,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с электроотоплением</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вагон</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2 - (2A, 55B, C, E),</w:t>
            </w:r>
          </w:p>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2 - (34B, C, E)</w:t>
            </w:r>
          </w:p>
        </w:tc>
      </w:tr>
      <w:tr w:rsidR="00A06A41" w:rsidRPr="00A06A41" w:rsidTr="00A06A41">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Багажные, почтовые</w:t>
            </w:r>
          </w:p>
        </w:tc>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вагон</w:t>
            </w:r>
          </w:p>
        </w:tc>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2 -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1 - (34B,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2 - (2A, 55B, E),</w:t>
            </w:r>
          </w:p>
        </w:tc>
      </w:tr>
      <w:tr w:rsidR="00A06A41" w:rsidRPr="00A06A41" w:rsidTr="00A06A41">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val="en-US" w:eastAsia="ru-RU"/>
              </w:rPr>
            </w:pPr>
          </w:p>
        </w:tc>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val="en-US" w:eastAsia="ru-RU"/>
              </w:rPr>
            </w:pPr>
          </w:p>
        </w:tc>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val="en-US"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1 - (34B, C, E)</w:t>
            </w:r>
          </w:p>
        </w:tc>
      </w:tr>
      <w:tr w:rsidR="00A06A41" w:rsidRPr="00A06A41" w:rsidTr="00A06A41">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Вагоны-рестораны</w:t>
            </w:r>
          </w:p>
        </w:tc>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вагон</w:t>
            </w:r>
          </w:p>
        </w:tc>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3 - (2A, 55B, C, E),</w:t>
            </w:r>
          </w:p>
        </w:tc>
      </w:tr>
      <w:tr w:rsidR="00A06A41" w:rsidRPr="00A06A41" w:rsidTr="00A06A41">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2 - (34B, C, E)</w:t>
            </w:r>
          </w:p>
        </w:tc>
      </w:tr>
      <w:tr w:rsidR="00A06A41" w:rsidRPr="00A06A41" w:rsidTr="00A06A41">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Двухэтажные вагоны, предназначенные для перевозки пассажиров</w:t>
            </w:r>
          </w:p>
        </w:tc>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вагон</w:t>
            </w:r>
          </w:p>
        </w:tc>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2 - (2A, 55B, C, E),</w:t>
            </w:r>
          </w:p>
        </w:tc>
      </w:tr>
      <w:tr w:rsidR="00A06A41" w:rsidRPr="00A06A41" w:rsidTr="00A06A41">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3 - (34B, C, E)</w:t>
            </w:r>
          </w:p>
        </w:tc>
      </w:tr>
      <w:tr w:rsidR="00A06A41" w:rsidRPr="00A06A41" w:rsidTr="00A06A41">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Двухэтажные вагоны-рестораны</w:t>
            </w:r>
          </w:p>
        </w:tc>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вагон</w:t>
            </w:r>
          </w:p>
        </w:tc>
        <w:tc>
          <w:tcPr>
            <w:tcW w:w="0" w:type="auto"/>
            <w:vMerge w:val="restart"/>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3 - (2A, 55B, C, E),</w:t>
            </w:r>
          </w:p>
        </w:tc>
      </w:tr>
      <w:tr w:rsidR="00A06A41" w:rsidRPr="00A06A41" w:rsidTr="00A06A41">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vMerge/>
            <w:tcBorders>
              <w:top w:val="nil"/>
              <w:left w:val="nil"/>
              <w:bottom w:val="nil"/>
              <w:right w:val="nil"/>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3 - (34B, C,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Вагоны служебно-технические, служебные, испытательные и измерительные лаборатории</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вагон</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2 -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2 - (2A, 55B, 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Специальный железнодорожный подвижной состав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вагон</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A, B, E</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val="en-US" w:eastAsia="ru-RU"/>
              </w:rPr>
              <w:t>2 - (2A, 55B, C, E)</w:t>
            </w:r>
          </w:p>
          <w:p w:rsidR="00A06A41" w:rsidRPr="00A06A41" w:rsidRDefault="00A06A41" w:rsidP="00A06A41">
            <w:pPr>
              <w:spacing w:after="0" w:line="240" w:lineRule="auto"/>
              <w:jc w:val="both"/>
              <w:rPr>
                <w:rFonts w:eastAsia="Times New Roman"/>
                <w:color w:val="333333"/>
                <w:sz w:val="24"/>
                <w:szCs w:val="24"/>
                <w:lang w:val="en-US" w:eastAsia="ru-RU"/>
              </w:rPr>
            </w:pPr>
            <w:r w:rsidRPr="00A06A41">
              <w:rPr>
                <w:rFonts w:eastAsia="Times New Roman"/>
                <w:color w:val="333333"/>
                <w:sz w:val="24"/>
                <w:szCs w:val="24"/>
                <w:lang w:eastAsia="ru-RU"/>
              </w:rPr>
              <w:t>или</w:t>
            </w:r>
            <w:r w:rsidRPr="00A06A41">
              <w:rPr>
                <w:rFonts w:eastAsia="Times New Roman"/>
                <w:color w:val="333333"/>
                <w:sz w:val="24"/>
                <w:szCs w:val="24"/>
                <w:lang w:val="en-US" w:eastAsia="ru-RU"/>
              </w:rPr>
              <w:t xml:space="preserve"> 2 - (2A, 55B, E)</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val="en-US" w:eastAsia="ru-RU"/>
        </w:rPr>
      </w:pPr>
      <w:r w:rsidRPr="00A06A41">
        <w:rPr>
          <w:rFonts w:eastAsia="Times New Roman"/>
          <w:color w:val="333333"/>
          <w:sz w:val="24"/>
          <w:szCs w:val="24"/>
          <w:lang w:val="en-US" w:eastAsia="ru-RU"/>
        </w:rPr>
        <w:lastRenderedPageBreak/>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Примечания: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ПРИЛОЖЕНИЕ № 4</w:t>
      </w:r>
      <w:r w:rsidRPr="00A06A41">
        <w:rPr>
          <w:rFonts w:eastAsia="Times New Roman"/>
          <w:color w:val="333333"/>
          <w:sz w:val="24"/>
          <w:szCs w:val="24"/>
          <w:lang w:eastAsia="ru-RU"/>
        </w:rPr>
        <w:br/>
        <w:t>к Правилам 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ПОРЯДОК</w:t>
      </w:r>
      <w:r w:rsidRPr="00A06A41">
        <w:rPr>
          <w:rFonts w:eastAsia="Times New Roman"/>
          <w:b/>
          <w:bCs/>
          <w:color w:val="333333"/>
          <w:sz w:val="24"/>
          <w:szCs w:val="24"/>
          <w:lang w:eastAsia="ru-RU"/>
        </w:rPr>
        <w:br/>
        <w:t>использования открытого огня и разведения костров на землях сельскохозяйственного назначения, землях запаса и землях населенных пунктов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 Использование открытого огня должно осуществляться в специально оборудованных местах при выполнении следующих требований: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9. Использование открытого огня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 торфяных почвах;</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установлении на соответствующей территории особого противопожарного режима;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под кронами деревьев хвойных пород;</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при скорости ветра, превышающей значение 10 метров в секунду.</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10. В процессе использования открытого огня запрещается: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оставлять место очага горения без присмотра до полного прекращения горения (тления);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располагать легковоспламеняющиеся и горючие жидкости, а также горючие материалы вблизи очага горения.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ПРИЛОЖЕНИЕ</w:t>
      </w:r>
      <w:r w:rsidRPr="00A06A41">
        <w:rPr>
          <w:rFonts w:eastAsia="Times New Roman"/>
          <w:color w:val="333333"/>
          <w:sz w:val="24"/>
          <w:szCs w:val="24"/>
          <w:lang w:eastAsia="ru-RU"/>
        </w:rPr>
        <w:br/>
        <w:t>к порядку использования открытого огня и разведения костров на землях сельскохозяйственного назначения, землях запаса и землях населенных пунктов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jc w:val="right"/>
        <w:rPr>
          <w:rFonts w:eastAsia="Times New Roman"/>
          <w:color w:val="333333"/>
          <w:sz w:val="24"/>
          <w:szCs w:val="24"/>
          <w:lang w:eastAsia="ru-RU"/>
        </w:rPr>
      </w:pPr>
      <w:r w:rsidRPr="00A06A41">
        <w:rPr>
          <w:rFonts w:eastAsia="Times New Roman"/>
          <w:color w:val="333333"/>
          <w:sz w:val="24"/>
          <w:szCs w:val="24"/>
          <w:lang w:eastAsia="ru-RU"/>
        </w:rPr>
        <w:t>(метров)</w:t>
      </w:r>
    </w:p>
    <w:tbl>
      <w:tblPr>
        <w:tblW w:w="9090" w:type="dxa"/>
        <w:tblInd w:w="30" w:type="dxa"/>
        <w:shd w:val="clear" w:color="auto" w:fill="FFFFFC"/>
        <w:tblCellMar>
          <w:left w:w="0" w:type="dxa"/>
          <w:right w:w="0" w:type="dxa"/>
        </w:tblCellMar>
        <w:tblLook w:val="04A0" w:firstRow="1" w:lastRow="0" w:firstColumn="1" w:lastColumn="0" w:noHBand="0" w:noVBand="1"/>
      </w:tblPr>
      <w:tblGrid>
        <w:gridCol w:w="3660"/>
        <w:gridCol w:w="5430"/>
      </w:tblGrid>
      <w:tr w:rsidR="00A06A41" w:rsidRPr="00A06A41" w:rsidTr="00A06A41">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Высота точки размещения горючих материалов в месте использования открытого огня над уровнем земли</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15</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1,5</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20</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25</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2,5</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30</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3</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50</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lastRenderedPageBreak/>
        <w:t>ПРИЛОЖЕНИЕ № 5</w:t>
      </w:r>
      <w:r w:rsidRPr="00A06A41">
        <w:rPr>
          <w:rFonts w:eastAsia="Times New Roman"/>
          <w:color w:val="333333"/>
          <w:sz w:val="24"/>
          <w:szCs w:val="24"/>
          <w:lang w:eastAsia="ru-RU"/>
        </w:rPr>
        <w:br/>
        <w:t>к Правилам 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РАДИУС ОЧИСТКИ</w:t>
      </w:r>
      <w:r w:rsidRPr="00A06A41">
        <w:rPr>
          <w:rFonts w:eastAsia="Times New Roman"/>
          <w:b/>
          <w:bCs/>
          <w:color w:val="333333"/>
          <w:sz w:val="24"/>
          <w:szCs w:val="24"/>
          <w:lang w:eastAsia="ru-RU"/>
        </w:rPr>
        <w:br/>
        <w:t>территории от горючих материалов, использование которых не предусмотрено технологией производства работ</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jc w:val="right"/>
        <w:rPr>
          <w:rFonts w:eastAsia="Times New Roman"/>
          <w:color w:val="333333"/>
          <w:sz w:val="24"/>
          <w:szCs w:val="24"/>
          <w:lang w:eastAsia="ru-RU"/>
        </w:rPr>
      </w:pPr>
      <w:r w:rsidRPr="00A06A41">
        <w:rPr>
          <w:rFonts w:eastAsia="Times New Roman"/>
          <w:color w:val="333333"/>
          <w:sz w:val="24"/>
          <w:szCs w:val="24"/>
          <w:lang w:eastAsia="ru-RU"/>
        </w:rPr>
        <w:t>(метров)</w:t>
      </w:r>
    </w:p>
    <w:tbl>
      <w:tblPr>
        <w:tblW w:w="9120" w:type="dxa"/>
        <w:tblInd w:w="30" w:type="dxa"/>
        <w:shd w:val="clear" w:color="auto" w:fill="FFFFFC"/>
        <w:tblCellMar>
          <w:left w:w="0" w:type="dxa"/>
          <w:right w:w="0" w:type="dxa"/>
        </w:tblCellMar>
        <w:tblLook w:val="04A0" w:firstRow="1" w:lastRow="0" w:firstColumn="1" w:lastColumn="0" w:noHBand="0" w:noVBand="1"/>
      </w:tblPr>
      <w:tblGrid>
        <w:gridCol w:w="4500"/>
        <w:gridCol w:w="4620"/>
      </w:tblGrid>
      <w:tr w:rsidR="00A06A41" w:rsidRPr="00A06A41" w:rsidTr="00A06A41">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Высота точки сварки над уровнем пола или прилегающей территорией</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Минимальный радиус зоны очистки территории от горючих материалов</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5</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8</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3</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9</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4</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10</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6</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11</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8</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12</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13</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свыше 10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14</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ПРИЛОЖЕНИЕ № 6</w:t>
      </w:r>
      <w:r w:rsidRPr="00A06A41">
        <w:rPr>
          <w:rFonts w:eastAsia="Times New Roman"/>
          <w:color w:val="333333"/>
          <w:sz w:val="24"/>
          <w:szCs w:val="24"/>
          <w:lang w:eastAsia="ru-RU"/>
        </w:rPr>
        <w:br/>
        <w:t>к Правилам 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НОРМЫ</w:t>
      </w:r>
      <w:r w:rsidRPr="00A06A41">
        <w:rPr>
          <w:rFonts w:eastAsia="Times New Roman"/>
          <w:b/>
          <w:bCs/>
          <w:color w:val="333333"/>
          <w:sz w:val="24"/>
          <w:szCs w:val="24"/>
          <w:lang w:eastAsia="ru-RU"/>
        </w:rPr>
        <w:br/>
        <w:t>оснащения зданий, сооружений, строений и территорий пожарными щитами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150" w:type="dxa"/>
        <w:tblInd w:w="30" w:type="dxa"/>
        <w:shd w:val="clear" w:color="auto" w:fill="FFFFFC"/>
        <w:tblCellMar>
          <w:left w:w="0" w:type="dxa"/>
          <w:right w:w="0" w:type="dxa"/>
        </w:tblCellMar>
        <w:tblLook w:val="04A0" w:firstRow="1" w:lastRow="0" w:firstColumn="1" w:lastColumn="0" w:noHBand="0" w:noVBand="1"/>
      </w:tblPr>
      <w:tblGrid>
        <w:gridCol w:w="5092"/>
        <w:gridCol w:w="2254"/>
        <w:gridCol w:w="971"/>
        <w:gridCol w:w="833"/>
      </w:tblGrid>
      <w:tr w:rsidR="00A06A41" w:rsidRPr="00A06A41" w:rsidTr="00A06A41">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Предельная защищаемая площадь одним пожарным щитом,</w:t>
            </w:r>
            <w:r w:rsidRPr="00A06A41">
              <w:rPr>
                <w:rFonts w:eastAsia="Times New Roman"/>
                <w:color w:val="333333"/>
                <w:sz w:val="24"/>
                <w:szCs w:val="24"/>
                <w:lang w:eastAsia="ru-RU"/>
              </w:rPr>
              <w:br/>
              <w:t>кв. метров</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Класс пожара</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Тип щита*</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А, Б и 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200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В</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ЩП-A</w:t>
            </w:r>
          </w:p>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ЩП-B</w:t>
            </w:r>
          </w:p>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ЩП-E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400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lastRenderedPageBreak/>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lastRenderedPageBreak/>
              <w:t>ЩП-A</w:t>
            </w:r>
          </w:p>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lastRenderedPageBreak/>
              <w:t>ЩП-E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lastRenderedPageBreak/>
              <w:t>Г и Д</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1800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В</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ЩП-A</w:t>
            </w:r>
          </w:p>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ЩП-B</w:t>
            </w:r>
          </w:p>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ЩП-E</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Помещения и открытые площадки предприятий (организаций) по первичной переработке сельскохозяйственных культур</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1000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ЩП-СХ</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Помещения различного назначения, в которых проводятся огневые работы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ЩПП</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_____________________________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1"/>
          <w:szCs w:val="21"/>
          <w:lang w:eastAsia="ru-RU"/>
        </w:rPr>
      </w:pPr>
      <w:r w:rsidRPr="00A06A41">
        <w:rPr>
          <w:rFonts w:eastAsia="Times New Roman"/>
          <w:color w:val="333333"/>
          <w:sz w:val="21"/>
          <w:szCs w:val="21"/>
          <w:lang w:eastAsia="ru-RU"/>
        </w:rPr>
        <w:t>* Условные обозначения щитов:</w:t>
      </w:r>
    </w:p>
    <w:p w:rsidR="00A06A41" w:rsidRPr="00A06A41" w:rsidRDefault="00A06A41" w:rsidP="00A06A41">
      <w:pPr>
        <w:shd w:val="clear" w:color="auto" w:fill="FFFFFC"/>
        <w:spacing w:before="80" w:after="80" w:line="240" w:lineRule="auto"/>
        <w:ind w:firstLine="600"/>
        <w:jc w:val="both"/>
        <w:rPr>
          <w:rFonts w:eastAsia="Times New Roman"/>
          <w:color w:val="333333"/>
          <w:sz w:val="21"/>
          <w:szCs w:val="21"/>
          <w:lang w:eastAsia="ru-RU"/>
        </w:rPr>
      </w:pPr>
      <w:r w:rsidRPr="00A06A41">
        <w:rPr>
          <w:rFonts w:eastAsia="Times New Roman"/>
          <w:color w:val="333333"/>
          <w:sz w:val="21"/>
          <w:szCs w:val="21"/>
          <w:lang w:eastAsia="ru-RU"/>
        </w:rPr>
        <w:t>ЩП-A - щит пожарный для очагов пожара класса A;</w:t>
      </w:r>
    </w:p>
    <w:p w:rsidR="00A06A41" w:rsidRPr="00A06A41" w:rsidRDefault="00A06A41" w:rsidP="00A06A41">
      <w:pPr>
        <w:shd w:val="clear" w:color="auto" w:fill="FFFFFC"/>
        <w:spacing w:before="80" w:after="80" w:line="240" w:lineRule="auto"/>
        <w:ind w:firstLine="600"/>
        <w:jc w:val="both"/>
        <w:rPr>
          <w:rFonts w:eastAsia="Times New Roman"/>
          <w:color w:val="333333"/>
          <w:sz w:val="21"/>
          <w:szCs w:val="21"/>
          <w:lang w:eastAsia="ru-RU"/>
        </w:rPr>
      </w:pPr>
      <w:r w:rsidRPr="00A06A41">
        <w:rPr>
          <w:rFonts w:eastAsia="Times New Roman"/>
          <w:color w:val="333333"/>
          <w:sz w:val="21"/>
          <w:szCs w:val="21"/>
          <w:lang w:eastAsia="ru-RU"/>
        </w:rPr>
        <w:t>ЩП-B - щит пожарный для очагов пожара класса B;</w:t>
      </w:r>
    </w:p>
    <w:p w:rsidR="00A06A41" w:rsidRPr="00A06A41" w:rsidRDefault="00A06A41" w:rsidP="00A06A41">
      <w:pPr>
        <w:shd w:val="clear" w:color="auto" w:fill="FFFFFC"/>
        <w:spacing w:before="80" w:after="80" w:line="240" w:lineRule="auto"/>
        <w:ind w:firstLine="600"/>
        <w:jc w:val="both"/>
        <w:rPr>
          <w:rFonts w:eastAsia="Times New Roman"/>
          <w:color w:val="333333"/>
          <w:sz w:val="21"/>
          <w:szCs w:val="21"/>
          <w:lang w:eastAsia="ru-RU"/>
        </w:rPr>
      </w:pPr>
      <w:r w:rsidRPr="00A06A41">
        <w:rPr>
          <w:rFonts w:eastAsia="Times New Roman"/>
          <w:color w:val="333333"/>
          <w:sz w:val="21"/>
          <w:szCs w:val="21"/>
          <w:lang w:eastAsia="ru-RU"/>
        </w:rPr>
        <w:t>ЩП-E - щит пожарный для очагов пожара класса E;</w:t>
      </w:r>
    </w:p>
    <w:p w:rsidR="00A06A41" w:rsidRPr="00A06A41" w:rsidRDefault="00A06A41" w:rsidP="00A06A41">
      <w:pPr>
        <w:shd w:val="clear" w:color="auto" w:fill="FFFFFC"/>
        <w:spacing w:before="80" w:after="80" w:line="240" w:lineRule="auto"/>
        <w:ind w:firstLine="600"/>
        <w:jc w:val="both"/>
        <w:rPr>
          <w:rFonts w:eastAsia="Times New Roman"/>
          <w:color w:val="333333"/>
          <w:sz w:val="21"/>
          <w:szCs w:val="21"/>
          <w:lang w:eastAsia="ru-RU"/>
        </w:rPr>
      </w:pPr>
      <w:r w:rsidRPr="00A06A41">
        <w:rPr>
          <w:rFonts w:eastAsia="Times New Roman"/>
          <w:color w:val="333333"/>
          <w:sz w:val="21"/>
          <w:szCs w:val="21"/>
          <w:lang w:eastAsia="ru-RU"/>
        </w:rPr>
        <w:t>ЩП-СХ - щит пожарный для сельскохозяйственных предприятий (организаций);</w:t>
      </w:r>
    </w:p>
    <w:p w:rsidR="00A06A41" w:rsidRPr="00A06A41" w:rsidRDefault="00A06A41" w:rsidP="00A06A41">
      <w:pPr>
        <w:shd w:val="clear" w:color="auto" w:fill="FFFFFC"/>
        <w:spacing w:before="80" w:after="80" w:line="240" w:lineRule="auto"/>
        <w:ind w:firstLine="600"/>
        <w:jc w:val="both"/>
        <w:rPr>
          <w:rFonts w:eastAsia="Times New Roman"/>
          <w:color w:val="333333"/>
          <w:sz w:val="21"/>
          <w:szCs w:val="21"/>
          <w:lang w:eastAsia="ru-RU"/>
        </w:rPr>
      </w:pPr>
      <w:r w:rsidRPr="00A06A41">
        <w:rPr>
          <w:rFonts w:eastAsia="Times New Roman"/>
          <w:color w:val="333333"/>
          <w:sz w:val="21"/>
          <w:szCs w:val="21"/>
          <w:lang w:eastAsia="ru-RU"/>
        </w:rPr>
        <w:t>ЩПП - щит пожарный передвижной.</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ПРИЛОЖЕНИЕ № 7</w:t>
      </w:r>
      <w:r w:rsidRPr="00A06A41">
        <w:rPr>
          <w:rFonts w:eastAsia="Times New Roman"/>
          <w:color w:val="333333"/>
          <w:sz w:val="24"/>
          <w:szCs w:val="24"/>
          <w:lang w:eastAsia="ru-RU"/>
        </w:rPr>
        <w:br/>
        <w:t>к Правилам противопожарного</w:t>
      </w:r>
      <w:r w:rsidRPr="00A06A41">
        <w:rPr>
          <w:rFonts w:eastAsia="Times New Roman"/>
          <w:color w:val="333333"/>
          <w:sz w:val="24"/>
          <w:szCs w:val="24"/>
          <w:lang w:eastAsia="ru-RU"/>
        </w:rPr>
        <w:br/>
        <w:t>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НОРМЫ</w:t>
      </w:r>
      <w:r w:rsidRPr="00A06A41">
        <w:rPr>
          <w:rFonts w:eastAsia="Times New Roman"/>
          <w:b/>
          <w:bCs/>
          <w:color w:val="333333"/>
          <w:sz w:val="24"/>
          <w:szCs w:val="24"/>
          <w:lang w:eastAsia="ru-RU"/>
        </w:rPr>
        <w:br/>
        <w:t>комплектации пожарных щитов немеханизированным инструментом и инвентарем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450" w:type="dxa"/>
        <w:tblInd w:w="30" w:type="dxa"/>
        <w:shd w:val="clear" w:color="auto" w:fill="FFFFFC"/>
        <w:tblCellMar>
          <w:left w:w="0" w:type="dxa"/>
          <w:right w:w="0" w:type="dxa"/>
        </w:tblCellMar>
        <w:tblLook w:val="04A0" w:firstRow="1" w:lastRow="0" w:firstColumn="1" w:lastColumn="0" w:noHBand="0" w:noVBand="1"/>
      </w:tblPr>
      <w:tblGrid>
        <w:gridCol w:w="426"/>
        <w:gridCol w:w="4301"/>
        <w:gridCol w:w="1075"/>
        <w:gridCol w:w="1066"/>
        <w:gridCol w:w="1056"/>
        <w:gridCol w:w="775"/>
        <w:gridCol w:w="751"/>
      </w:tblGrid>
      <w:tr w:rsidR="00A06A41" w:rsidRPr="00A06A41" w:rsidTr="00A06A41">
        <w:tc>
          <w:tcPr>
            <w:tcW w:w="0" w:type="auto"/>
            <w:gridSpan w:val="2"/>
            <w:vMerge w:val="restart"/>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Наименование первичных средств пожаротушения, немеханизированного инструмента и инвентаря</w:t>
            </w:r>
          </w:p>
        </w:tc>
        <w:tc>
          <w:tcPr>
            <w:tcW w:w="0" w:type="auto"/>
            <w:gridSpan w:val="5"/>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Нормы комплектации в зависимости от типа пожарного щита и класса пожара</w:t>
            </w:r>
          </w:p>
        </w:tc>
      </w:tr>
      <w:tr w:rsidR="00A06A41" w:rsidRPr="00A06A41" w:rsidTr="00A06A41">
        <w:tc>
          <w:tcPr>
            <w:tcW w:w="0" w:type="auto"/>
            <w:gridSpan w:val="2"/>
            <w:vMerge/>
            <w:tcBorders>
              <w:top w:val="single" w:sz="4" w:space="0" w:color="A0A0A0"/>
              <w:left w:val="nil"/>
              <w:bottom w:val="single" w:sz="4" w:space="0" w:color="A0A0A0"/>
              <w:right w:val="single" w:sz="4" w:space="0" w:color="A0A0A0"/>
            </w:tcBorders>
            <w:shd w:val="clear" w:color="auto" w:fill="FFFFFC"/>
            <w:vAlign w:val="center"/>
            <w:hideMark/>
          </w:tcPr>
          <w:p w:rsidR="00A06A41" w:rsidRPr="00A06A41" w:rsidRDefault="00A06A41" w:rsidP="00A06A41">
            <w:pPr>
              <w:spacing w:after="0" w:line="240" w:lineRule="auto"/>
              <w:rPr>
                <w:rFonts w:eastAsia="Times New Roman"/>
                <w:color w:val="333333"/>
                <w:sz w:val="24"/>
                <w:szCs w:val="24"/>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ЩП-А класс А</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ЩП-В класс В</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ЩП-Е класс Е</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ЩП-СХ</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ЩПП</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Лом</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Багор</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3.</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Крюк с деревянной рукояткой</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4.</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Ведро</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5.</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Комплект для резки электропроводов: ножницы, диэлектрические боты и коврик</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lastRenderedPageBreak/>
              <w:t>6.</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Покрывало для изоляции очага возгорания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7.</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Лопата штыковая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8.</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Лопата совковая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9.</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Вилы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Тележка для перевозки оборудования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Емкость для хранения воды объемом:</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ind w:left="507"/>
              <w:jc w:val="both"/>
              <w:rPr>
                <w:rFonts w:eastAsia="Times New Roman"/>
                <w:color w:val="333333"/>
                <w:sz w:val="24"/>
                <w:szCs w:val="24"/>
                <w:lang w:eastAsia="ru-RU"/>
              </w:rPr>
            </w:pPr>
            <w:r w:rsidRPr="00A06A41">
              <w:rPr>
                <w:rFonts w:eastAsia="Times New Roman"/>
                <w:color w:val="333333"/>
                <w:sz w:val="24"/>
                <w:szCs w:val="24"/>
                <w:lang w:eastAsia="ru-RU"/>
              </w:rPr>
              <w:t>0,2 куб. метра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ind w:left="507"/>
              <w:jc w:val="both"/>
              <w:rPr>
                <w:rFonts w:eastAsia="Times New Roman"/>
                <w:color w:val="333333"/>
                <w:sz w:val="24"/>
                <w:szCs w:val="24"/>
                <w:lang w:eastAsia="ru-RU"/>
              </w:rPr>
            </w:pPr>
            <w:r w:rsidRPr="00A06A41">
              <w:rPr>
                <w:rFonts w:eastAsia="Times New Roman"/>
                <w:color w:val="333333"/>
                <w:sz w:val="24"/>
                <w:szCs w:val="24"/>
                <w:lang w:eastAsia="ru-RU"/>
              </w:rPr>
              <w:t>0,02 куб. метра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Ящик с песком 0,5 куб. метра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13.</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Насос ручной</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14.</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Рукав Ду 18-20 длиной 5 метров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15.</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Защитный экран</w:t>
            </w:r>
            <w:r w:rsidRPr="00A06A41">
              <w:rPr>
                <w:rFonts w:eastAsia="Times New Roman"/>
                <w:color w:val="333333"/>
                <w:sz w:val="24"/>
                <w:szCs w:val="24"/>
                <w:lang w:eastAsia="ru-RU"/>
              </w:rPr>
              <w:br/>
              <w:t>1,4 х 2 метра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6</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16.</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Стойки для подвески экранов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6</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ПРИЛОЖЕНИЕ № 8</w:t>
      </w:r>
      <w:r w:rsidRPr="00A06A41">
        <w:rPr>
          <w:rFonts w:eastAsia="Times New Roman"/>
          <w:color w:val="333333"/>
          <w:sz w:val="24"/>
          <w:szCs w:val="24"/>
          <w:lang w:eastAsia="ru-RU"/>
        </w:rPr>
        <w:br/>
        <w:t>к Правилам противопожарного 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jc w:val="right"/>
        <w:rPr>
          <w:rFonts w:eastAsia="Times New Roman"/>
          <w:color w:val="333333"/>
          <w:sz w:val="24"/>
          <w:szCs w:val="24"/>
          <w:lang w:eastAsia="ru-RU"/>
        </w:rPr>
      </w:pPr>
      <w:r w:rsidRPr="00A06A41">
        <w:rPr>
          <w:rFonts w:eastAsia="Times New Roman"/>
          <w:color w:val="333333"/>
          <w:sz w:val="24"/>
          <w:szCs w:val="24"/>
          <w:lang w:eastAsia="ru-RU"/>
        </w:rPr>
        <w:t>(форма)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УТВЕРЖДАЮ</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____________________________________</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15"/>
          <w:lang w:eastAsia="ru-RU"/>
        </w:rPr>
        <w:t>(должность руководителя (заместителя руководителя) органа</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____________________________________</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15"/>
          <w:lang w:eastAsia="ru-RU"/>
        </w:rPr>
        <w:t>местного самоуправления)</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____________________________________</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15"/>
          <w:lang w:eastAsia="ru-RU"/>
        </w:rPr>
        <w:t>(фамилия, имя, отчество (при наличии)</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____________________________________</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15"/>
          <w:lang w:eastAsia="ru-RU"/>
        </w:rPr>
        <w:t>(подпись и М.П.)</w:t>
      </w:r>
    </w:p>
    <w:p w:rsidR="00A06A41" w:rsidRPr="00A06A41" w:rsidRDefault="00A06A41" w:rsidP="00A06A41">
      <w:pPr>
        <w:shd w:val="clear" w:color="auto" w:fill="FFFFFC"/>
        <w:spacing w:before="80" w:after="80" w:line="240" w:lineRule="auto"/>
        <w:jc w:val="right"/>
        <w:rPr>
          <w:rFonts w:eastAsia="Times New Roman"/>
          <w:color w:val="333333"/>
          <w:sz w:val="24"/>
          <w:szCs w:val="24"/>
          <w:lang w:eastAsia="ru-RU"/>
        </w:rPr>
      </w:pPr>
      <w:r w:rsidRPr="00A06A41">
        <w:rPr>
          <w:rFonts w:eastAsia="Times New Roman"/>
          <w:color w:val="333333"/>
          <w:sz w:val="24"/>
          <w:szCs w:val="24"/>
          <w:lang w:eastAsia="ru-RU"/>
        </w:rPr>
        <w:t>"     "                   20     г.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ПАСПОРТ</w:t>
      </w:r>
      <w:r w:rsidRPr="00A06A41">
        <w:rPr>
          <w:rFonts w:eastAsia="Times New Roman"/>
          <w:b/>
          <w:bCs/>
          <w:color w:val="333333"/>
          <w:sz w:val="24"/>
          <w:szCs w:val="24"/>
          <w:lang w:eastAsia="ru-RU"/>
        </w:rPr>
        <w:br/>
        <w:t>населенного пункта, подверженного угрозе лесных пожаров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Наименование населенного пункта 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Наименование поселения ____________________________________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Наименование городского округа 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Наименование субъекта Российской Федерации 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 Общие сведения о населенном пункте</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120" w:type="dxa"/>
        <w:tblInd w:w="30" w:type="dxa"/>
        <w:shd w:val="clear" w:color="auto" w:fill="FFFFFC"/>
        <w:tblCellMar>
          <w:left w:w="0" w:type="dxa"/>
          <w:right w:w="0" w:type="dxa"/>
        </w:tblCellMar>
        <w:tblLook w:val="04A0" w:firstRow="1" w:lastRow="0" w:firstColumn="1" w:lastColumn="0" w:noHBand="0" w:noVBand="1"/>
      </w:tblPr>
      <w:tblGrid>
        <w:gridCol w:w="286"/>
        <w:gridCol w:w="7782"/>
        <w:gridCol w:w="1052"/>
      </w:tblGrid>
      <w:tr w:rsidR="00A06A41" w:rsidRPr="00A06A41" w:rsidTr="00A06A41">
        <w:tc>
          <w:tcPr>
            <w:tcW w:w="0" w:type="auto"/>
            <w:tcBorders>
              <w:top w:val="single" w:sz="4" w:space="0" w:color="A0A0A0"/>
              <w:left w:val="nil"/>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Характеристика населенного пункта</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Значение</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Общая площадь населенного пункта (кв. километров)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Общая протяженность границы населенного пункта с лесным участком (участками) (километров)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3.</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Общая площадь городских хвойных (смешанных) лесов, расположенных на землях населенного пункта (гектаров)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4.</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390" w:type="dxa"/>
        <w:tblInd w:w="30" w:type="dxa"/>
        <w:shd w:val="clear" w:color="auto" w:fill="FFFFFC"/>
        <w:tblCellMar>
          <w:left w:w="0" w:type="dxa"/>
          <w:right w:w="0" w:type="dxa"/>
        </w:tblCellMar>
        <w:tblLook w:val="04A0" w:firstRow="1" w:lastRow="0" w:firstColumn="1" w:lastColumn="0" w:noHBand="0" w:noVBand="1"/>
      </w:tblPr>
      <w:tblGrid>
        <w:gridCol w:w="1055"/>
        <w:gridCol w:w="1055"/>
        <w:gridCol w:w="1443"/>
        <w:gridCol w:w="2279"/>
        <w:gridCol w:w="3558"/>
      </w:tblGrid>
      <w:tr w:rsidR="00A06A41" w:rsidRPr="00A06A41" w:rsidTr="00A06A41">
        <w:tc>
          <w:tcPr>
            <w:tcW w:w="0" w:type="auto"/>
            <w:gridSpan w:val="2"/>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Наименование</w:t>
            </w:r>
            <w:r w:rsidRPr="00A06A41">
              <w:rPr>
                <w:rFonts w:eastAsia="Times New Roman"/>
                <w:color w:val="333333"/>
                <w:sz w:val="24"/>
                <w:szCs w:val="24"/>
                <w:lang w:eastAsia="ru-RU"/>
              </w:rPr>
              <w:br/>
              <w:t>социального объекта</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Адрес объекта</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Численность персонала</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Численность пациентов (отдыхающих)</w:t>
            </w:r>
          </w:p>
        </w:tc>
      </w:tr>
      <w:tr w:rsidR="00A06A41" w:rsidRPr="00A06A41" w:rsidTr="00A06A41">
        <w:tc>
          <w:tcPr>
            <w:tcW w:w="0" w:type="auto"/>
            <w:tcBorders>
              <w:top w:val="single" w:sz="4" w:space="0" w:color="A0A0A0"/>
              <w:left w:val="nil"/>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r>
    </w:tbl>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III. Сведения о ближайших к населенному пункту подразделениях пожарной охраны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Подразделения пожарной охраны (наименование, вид), дислоцированные на территории населенного пункта, адрес ___________________________________________________________________________</w:t>
      </w:r>
    </w:p>
    <w:p w:rsidR="00A06A41" w:rsidRPr="00A06A41" w:rsidRDefault="00A06A41" w:rsidP="00A06A41">
      <w:pPr>
        <w:shd w:val="clear" w:color="auto" w:fill="FFFFFC"/>
        <w:spacing w:before="80" w:after="80" w:line="240" w:lineRule="auto"/>
        <w:rPr>
          <w:rFonts w:eastAsia="Times New Roman"/>
          <w:color w:val="333333"/>
          <w:sz w:val="24"/>
          <w:szCs w:val="24"/>
          <w:lang w:eastAsia="ru-RU"/>
        </w:rPr>
      </w:pPr>
      <w:r w:rsidRPr="00A06A41">
        <w:rPr>
          <w:rFonts w:eastAsia="Times New Roman"/>
          <w:color w:val="333333"/>
          <w:sz w:val="24"/>
          <w:szCs w:val="24"/>
          <w:lang w:eastAsia="ru-RU"/>
        </w:rPr>
        <w:t>___________________________________________________________________________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2. Ближайшее к населенному пункту подразделение пожарной охраны (наименование, вид), адрес ___________________________________________________</w:t>
      </w:r>
    </w:p>
    <w:p w:rsidR="00A06A41" w:rsidRPr="00A06A41" w:rsidRDefault="00A06A41" w:rsidP="00A06A41">
      <w:pPr>
        <w:shd w:val="clear" w:color="auto" w:fill="FFFFFC"/>
        <w:spacing w:before="80" w:after="80" w:line="240" w:lineRule="auto"/>
        <w:rPr>
          <w:rFonts w:eastAsia="Times New Roman"/>
          <w:color w:val="333333"/>
          <w:sz w:val="24"/>
          <w:szCs w:val="24"/>
          <w:lang w:eastAsia="ru-RU"/>
        </w:rPr>
      </w:pPr>
      <w:r w:rsidRPr="00A06A41">
        <w:rPr>
          <w:rFonts w:eastAsia="Times New Roman"/>
          <w:color w:val="333333"/>
          <w:sz w:val="24"/>
          <w:szCs w:val="24"/>
          <w:lang w:eastAsia="ru-RU"/>
        </w:rPr>
        <w:t>___________________________________________________________________________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lastRenderedPageBreak/>
        <w:t> </w:t>
      </w:r>
    </w:p>
    <w:tbl>
      <w:tblPr>
        <w:tblW w:w="9360" w:type="dxa"/>
        <w:tblInd w:w="30" w:type="dxa"/>
        <w:shd w:val="clear" w:color="auto" w:fill="FFFFFC"/>
        <w:tblCellMar>
          <w:left w:w="0" w:type="dxa"/>
          <w:right w:w="0" w:type="dxa"/>
        </w:tblCellMar>
        <w:tblLook w:val="04A0" w:firstRow="1" w:lastRow="0" w:firstColumn="1" w:lastColumn="0" w:noHBand="0" w:noVBand="1"/>
      </w:tblPr>
      <w:tblGrid>
        <w:gridCol w:w="1977"/>
        <w:gridCol w:w="1977"/>
        <w:gridCol w:w="1916"/>
        <w:gridCol w:w="3490"/>
      </w:tblGrid>
      <w:tr w:rsidR="00A06A41" w:rsidRPr="00A06A41" w:rsidTr="00A06A41">
        <w:tc>
          <w:tcPr>
            <w:tcW w:w="0" w:type="auto"/>
            <w:gridSpan w:val="2"/>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Фамилия, имя, отчество</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(при наличии)</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Должность</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Контактный телефон</w:t>
            </w:r>
          </w:p>
        </w:tc>
      </w:tr>
      <w:tr w:rsidR="00A06A41" w:rsidRPr="00A06A41" w:rsidTr="00A06A41">
        <w:tc>
          <w:tcPr>
            <w:tcW w:w="0" w:type="auto"/>
            <w:tcBorders>
              <w:top w:val="single" w:sz="4" w:space="0" w:color="A0A0A0"/>
              <w:left w:val="nil"/>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V. Сведения о выполнении требований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120" w:type="dxa"/>
        <w:tblInd w:w="30" w:type="dxa"/>
        <w:shd w:val="clear" w:color="auto" w:fill="FFFFFC"/>
        <w:tblCellMar>
          <w:left w:w="0" w:type="dxa"/>
          <w:right w:w="0" w:type="dxa"/>
        </w:tblCellMar>
        <w:tblLook w:val="04A0" w:firstRow="1" w:lastRow="0" w:firstColumn="1" w:lastColumn="0" w:noHBand="0" w:noVBand="1"/>
      </w:tblPr>
      <w:tblGrid>
        <w:gridCol w:w="286"/>
        <w:gridCol w:w="7150"/>
        <w:gridCol w:w="1684"/>
      </w:tblGrid>
      <w:tr w:rsidR="00A06A41" w:rsidRPr="00A06A41" w:rsidTr="00A06A41">
        <w:tc>
          <w:tcPr>
            <w:tcW w:w="0" w:type="auto"/>
            <w:gridSpan w:val="2"/>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Требования пожарной безопасности, установленные законодательством Российской Федерации</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Информация о выполнении</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3.</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4.</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5.</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6.</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Муниципальный правовой акт, регламентирующий порядок подготовки населенного пункта к пожароопасному сезону</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7.</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Первичные средства пожаротушения для привлекаемых к тушению лесных пожаров добровольных пожарных дружин (команд)</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8.</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Наличие мероприятий по обеспечению пожарной безопасности в планах (программах) развития территорий населенного пункта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both"/>
              <w:rPr>
                <w:rFonts w:eastAsia="Times New Roman"/>
                <w:color w:val="333333"/>
                <w:sz w:val="24"/>
                <w:szCs w:val="24"/>
                <w:lang w:eastAsia="ru-RU"/>
              </w:rPr>
            </w:pPr>
            <w:r w:rsidRPr="00A06A41">
              <w:rPr>
                <w:rFonts w:eastAsia="Times New Roman"/>
                <w:color w:val="333333"/>
                <w:sz w:val="24"/>
                <w:szCs w:val="24"/>
                <w:lang w:eastAsia="ru-RU"/>
              </w:rPr>
              <w:t> </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ПРИЛОЖЕНИЕ № 9</w:t>
      </w:r>
      <w:r w:rsidRPr="00A06A41">
        <w:rPr>
          <w:rFonts w:eastAsia="Times New Roman"/>
          <w:color w:val="333333"/>
          <w:sz w:val="24"/>
          <w:szCs w:val="24"/>
          <w:lang w:eastAsia="ru-RU"/>
        </w:rPr>
        <w:br/>
        <w:t>к Правилам противопожарного</w:t>
      </w:r>
      <w:r w:rsidRPr="00A06A41">
        <w:rPr>
          <w:rFonts w:eastAsia="Times New Roman"/>
          <w:color w:val="333333"/>
          <w:sz w:val="24"/>
          <w:szCs w:val="24"/>
          <w:lang w:eastAsia="ru-RU"/>
        </w:rPr>
        <w:br/>
        <w:t>режима в Российской Федерации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jc w:val="right"/>
        <w:rPr>
          <w:rFonts w:eastAsia="Times New Roman"/>
          <w:color w:val="333333"/>
          <w:sz w:val="24"/>
          <w:szCs w:val="24"/>
          <w:lang w:eastAsia="ru-RU"/>
        </w:rPr>
      </w:pPr>
      <w:r w:rsidRPr="00A06A41">
        <w:rPr>
          <w:rFonts w:eastAsia="Times New Roman"/>
          <w:color w:val="333333"/>
          <w:sz w:val="24"/>
          <w:szCs w:val="24"/>
          <w:lang w:eastAsia="ru-RU"/>
        </w:rPr>
        <w:t>(форма)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УТВЕРЖДАЮ</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_____________________________________</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15"/>
          <w:lang w:eastAsia="ru-RU"/>
        </w:rPr>
        <w:t>(должность руководителя организации</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____________________________________</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15"/>
          <w:lang w:eastAsia="ru-RU"/>
        </w:rPr>
        <w:t>(фамилия, имя, отчество (при наличии)</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24"/>
          <w:szCs w:val="24"/>
          <w:lang w:eastAsia="ru-RU"/>
        </w:rPr>
        <w:t>___________________________________</w:t>
      </w:r>
    </w:p>
    <w:p w:rsidR="00A06A41" w:rsidRPr="00A06A41" w:rsidRDefault="00A06A41" w:rsidP="00A06A41">
      <w:pPr>
        <w:shd w:val="clear" w:color="auto" w:fill="FFFFFC"/>
        <w:spacing w:before="80" w:after="80" w:line="240" w:lineRule="auto"/>
        <w:ind w:left="4533"/>
        <w:jc w:val="center"/>
        <w:rPr>
          <w:rFonts w:eastAsia="Times New Roman"/>
          <w:color w:val="333333"/>
          <w:sz w:val="24"/>
          <w:szCs w:val="24"/>
          <w:lang w:eastAsia="ru-RU"/>
        </w:rPr>
      </w:pPr>
      <w:r w:rsidRPr="00A06A41">
        <w:rPr>
          <w:rFonts w:eastAsia="Times New Roman"/>
          <w:color w:val="333333"/>
          <w:sz w:val="15"/>
          <w:lang w:eastAsia="ru-RU"/>
        </w:rPr>
        <w:t>(подпись и М.П.)</w:t>
      </w:r>
    </w:p>
    <w:p w:rsidR="00A06A41" w:rsidRPr="00A06A41" w:rsidRDefault="00A06A41" w:rsidP="00A06A41">
      <w:pPr>
        <w:shd w:val="clear" w:color="auto" w:fill="FFFFFC"/>
        <w:spacing w:before="80" w:after="80" w:line="240" w:lineRule="auto"/>
        <w:jc w:val="right"/>
        <w:rPr>
          <w:rFonts w:eastAsia="Times New Roman"/>
          <w:color w:val="333333"/>
          <w:sz w:val="24"/>
          <w:szCs w:val="24"/>
          <w:lang w:eastAsia="ru-RU"/>
        </w:rPr>
      </w:pPr>
      <w:r w:rsidRPr="00A06A41">
        <w:rPr>
          <w:rFonts w:eastAsia="Times New Roman"/>
          <w:color w:val="333333"/>
          <w:sz w:val="24"/>
          <w:szCs w:val="24"/>
          <w:lang w:eastAsia="ru-RU"/>
        </w:rPr>
        <w:t>"    "                      2020 г.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b/>
          <w:bCs/>
          <w:color w:val="333333"/>
          <w:sz w:val="24"/>
          <w:szCs w:val="24"/>
          <w:lang w:eastAsia="ru-RU"/>
        </w:rPr>
      </w:pPr>
      <w:r w:rsidRPr="00A06A41">
        <w:rPr>
          <w:rFonts w:eastAsia="Times New Roman"/>
          <w:b/>
          <w:bCs/>
          <w:color w:val="333333"/>
          <w:sz w:val="24"/>
          <w:szCs w:val="24"/>
          <w:lang w:eastAsia="ru-RU"/>
        </w:rPr>
        <w:t>ПАСПОРТ</w:t>
      </w:r>
      <w:r w:rsidRPr="00A06A41">
        <w:rPr>
          <w:rFonts w:eastAsia="Times New Roman"/>
          <w:b/>
          <w:bCs/>
          <w:color w:val="333333"/>
          <w:sz w:val="24"/>
          <w:szCs w:val="24"/>
          <w:lang w:eastAsia="ru-RU"/>
        </w:rPr>
        <w:br/>
        <w:t>территории организации отдыха детей и их оздоровления,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Наименование организации______________________________________________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Наименование поселения _______________________________________________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Наименование муниципального района____________________________________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Наименование муниципального, городского округа__________________________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Наименование субъекта Российской Федерации ____________________________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030" w:type="dxa"/>
        <w:tblInd w:w="30" w:type="dxa"/>
        <w:shd w:val="clear" w:color="auto" w:fill="FFFFFC"/>
        <w:tblCellMar>
          <w:left w:w="0" w:type="dxa"/>
          <w:right w:w="0" w:type="dxa"/>
        </w:tblCellMar>
        <w:tblLook w:val="04A0" w:firstRow="1" w:lastRow="0" w:firstColumn="1" w:lastColumn="0" w:noHBand="0" w:noVBand="1"/>
      </w:tblPr>
      <w:tblGrid>
        <w:gridCol w:w="286"/>
        <w:gridCol w:w="7692"/>
        <w:gridCol w:w="1052"/>
      </w:tblGrid>
      <w:tr w:rsidR="00A06A41" w:rsidRPr="00A06A41" w:rsidTr="00A06A41">
        <w:tc>
          <w:tcPr>
            <w:tcW w:w="0" w:type="auto"/>
            <w:gridSpan w:val="2"/>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Характеристика детского лагеря,</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территории садоводства или огородничества</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Значение</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Общая площадь (кв. километров)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Общая протяженность границы с лесным участком</w:t>
            </w:r>
          </w:p>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(участками) (километров)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3.</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 </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4.</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 </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II. Сведения о медицинских учреждениях, расположенных на территории детского лагеря, территории садоводства или огородничества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240" w:type="dxa"/>
        <w:tblInd w:w="30" w:type="dxa"/>
        <w:shd w:val="clear" w:color="auto" w:fill="FFFFFC"/>
        <w:tblCellMar>
          <w:left w:w="0" w:type="dxa"/>
          <w:right w:w="0" w:type="dxa"/>
        </w:tblCellMar>
        <w:tblLook w:val="04A0" w:firstRow="1" w:lastRow="0" w:firstColumn="1" w:lastColumn="0" w:noHBand="0" w:noVBand="1"/>
      </w:tblPr>
      <w:tblGrid>
        <w:gridCol w:w="1430"/>
        <w:gridCol w:w="1430"/>
        <w:gridCol w:w="1298"/>
        <w:gridCol w:w="2048"/>
        <w:gridCol w:w="3034"/>
      </w:tblGrid>
      <w:tr w:rsidR="00A06A41" w:rsidRPr="00A06A41" w:rsidTr="00A06A41">
        <w:tc>
          <w:tcPr>
            <w:tcW w:w="0" w:type="auto"/>
            <w:gridSpan w:val="2"/>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Наименование социального объекта</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Адрес объекта</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Численность персонала</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Численность пациентов (отдыхающих)</w:t>
            </w:r>
          </w:p>
        </w:tc>
      </w:tr>
      <w:tr w:rsidR="00A06A41" w:rsidRPr="00A06A41" w:rsidTr="00A06A41">
        <w:tc>
          <w:tcPr>
            <w:tcW w:w="0" w:type="auto"/>
            <w:tcBorders>
              <w:top w:val="single" w:sz="4" w:space="0" w:color="A0A0A0"/>
              <w:left w:val="nil"/>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III. Сведения о ближайших к детскому лагерю, территории садоводства или огородничества подразделениях пожарной охраны</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1. Подразделения пожарной охраны (наименование, вид, адрес)</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210" w:type="dxa"/>
        <w:tblInd w:w="30" w:type="dxa"/>
        <w:shd w:val="clear" w:color="auto" w:fill="FFFFFC"/>
        <w:tblCellMar>
          <w:left w:w="0" w:type="dxa"/>
          <w:right w:w="0" w:type="dxa"/>
        </w:tblCellMar>
        <w:tblLook w:val="04A0" w:firstRow="1" w:lastRow="0" w:firstColumn="1" w:lastColumn="0" w:noHBand="0" w:noVBand="1"/>
      </w:tblPr>
      <w:tblGrid>
        <w:gridCol w:w="1988"/>
        <w:gridCol w:w="1989"/>
        <w:gridCol w:w="1855"/>
        <w:gridCol w:w="3378"/>
      </w:tblGrid>
      <w:tr w:rsidR="00A06A41" w:rsidRPr="00A06A41" w:rsidTr="00A06A41">
        <w:tc>
          <w:tcPr>
            <w:tcW w:w="0" w:type="auto"/>
            <w:gridSpan w:val="2"/>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Фамилия, имя, отчество</w:t>
            </w:r>
          </w:p>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(последнее при наличии)</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Должность</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Контактный телефон</w:t>
            </w:r>
          </w:p>
        </w:tc>
      </w:tr>
      <w:tr w:rsidR="00A06A41" w:rsidRPr="00A06A41" w:rsidTr="00A06A41">
        <w:tc>
          <w:tcPr>
            <w:tcW w:w="0" w:type="auto"/>
            <w:tcBorders>
              <w:top w:val="single" w:sz="4" w:space="0" w:color="A0A0A0"/>
              <w:left w:val="nil"/>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 </w:t>
            </w: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V. Сведения о выполнении требований пожарной безопасности</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tbl>
      <w:tblPr>
        <w:tblW w:w="9180" w:type="dxa"/>
        <w:tblInd w:w="30" w:type="dxa"/>
        <w:shd w:val="clear" w:color="auto" w:fill="FFFFFC"/>
        <w:tblCellMar>
          <w:left w:w="0" w:type="dxa"/>
          <w:right w:w="0" w:type="dxa"/>
        </w:tblCellMar>
        <w:tblLook w:val="04A0" w:firstRow="1" w:lastRow="0" w:firstColumn="1" w:lastColumn="0" w:noHBand="0" w:noVBand="1"/>
      </w:tblPr>
      <w:tblGrid>
        <w:gridCol w:w="286"/>
        <w:gridCol w:w="7109"/>
        <w:gridCol w:w="1785"/>
      </w:tblGrid>
      <w:tr w:rsidR="00A06A41" w:rsidRPr="00A06A41" w:rsidTr="00A06A41">
        <w:tc>
          <w:tcPr>
            <w:tcW w:w="0" w:type="auto"/>
            <w:gridSpan w:val="2"/>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Требования пожарной безопасности, установленные законодательством Российской Федерации</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jc w:val="center"/>
              <w:rPr>
                <w:rFonts w:eastAsia="Times New Roman"/>
                <w:color w:val="333333"/>
                <w:sz w:val="24"/>
                <w:szCs w:val="24"/>
                <w:lang w:eastAsia="ru-RU"/>
              </w:rPr>
            </w:pPr>
            <w:r w:rsidRPr="00A06A41">
              <w:rPr>
                <w:rFonts w:eastAsia="Times New Roman"/>
                <w:color w:val="333333"/>
                <w:sz w:val="24"/>
                <w:szCs w:val="24"/>
                <w:lang w:eastAsia="ru-RU"/>
              </w:rPr>
              <w:t>Информация о выполнении</w:t>
            </w: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3.</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Звуковая сигнализация для оповещения людей о пожаре**, а также телефонная связь (радиосвязь) для сообщения о пожаре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4.</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p>
        </w:tc>
      </w:tr>
      <w:tr w:rsidR="00A06A41" w:rsidRPr="00A06A41" w:rsidTr="00A06A41">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5.</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r w:rsidRPr="00A06A41">
              <w:rPr>
                <w:rFonts w:eastAsia="Times New Roman"/>
                <w:color w:val="333333"/>
                <w:sz w:val="24"/>
                <w:szCs w:val="24"/>
                <w:lang w:eastAsia="ru-RU"/>
              </w:rPr>
              <w:t>Обеспеченность подъездов к зданиям и сооружениям на территории детского лагеря, территории садоводства или огородничества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A06A41" w:rsidRPr="00A06A41" w:rsidRDefault="00A06A41" w:rsidP="00A06A41">
            <w:pPr>
              <w:spacing w:after="0" w:line="240" w:lineRule="auto"/>
              <w:rPr>
                <w:rFonts w:eastAsia="Times New Roman"/>
                <w:color w:val="333333"/>
                <w:sz w:val="24"/>
                <w:szCs w:val="24"/>
                <w:lang w:eastAsia="ru-RU"/>
              </w:rPr>
            </w:pPr>
          </w:p>
        </w:tc>
      </w:tr>
    </w:tbl>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_________________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1"/>
          <w:szCs w:val="21"/>
          <w:lang w:eastAsia="ru-RU"/>
        </w:rPr>
      </w:pPr>
      <w:r w:rsidRPr="00A06A41">
        <w:rPr>
          <w:rFonts w:eastAsia="Times New Roman"/>
          <w:color w:val="333333"/>
          <w:sz w:val="21"/>
          <w:szCs w:val="21"/>
          <w:lang w:eastAsia="ru-RU"/>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A06A41" w:rsidRPr="00A06A41" w:rsidRDefault="00A06A41" w:rsidP="00A06A41">
      <w:pPr>
        <w:shd w:val="clear" w:color="auto" w:fill="FFFFFC"/>
        <w:spacing w:before="80" w:after="80" w:line="240" w:lineRule="auto"/>
        <w:ind w:firstLine="600"/>
        <w:jc w:val="both"/>
        <w:rPr>
          <w:rFonts w:eastAsia="Times New Roman"/>
          <w:color w:val="333333"/>
          <w:sz w:val="21"/>
          <w:szCs w:val="21"/>
          <w:lang w:eastAsia="ru-RU"/>
        </w:rPr>
      </w:pPr>
      <w:r w:rsidRPr="00A06A41">
        <w:rPr>
          <w:rFonts w:eastAsia="Times New Roman"/>
          <w:color w:val="333333"/>
          <w:sz w:val="21"/>
          <w:szCs w:val="21"/>
          <w:lang w:eastAsia="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w:t>
      </w:r>
      <w:r w:rsidRPr="00A06A41">
        <w:rPr>
          <w:rFonts w:eastAsia="Times New Roman"/>
          <w:color w:val="1111EE"/>
          <w:sz w:val="21"/>
          <w:u w:val="single"/>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A06A41">
        <w:rPr>
          <w:rFonts w:eastAsia="Times New Roman"/>
          <w:color w:val="333333"/>
          <w:sz w:val="21"/>
          <w:szCs w:val="21"/>
          <w:lang w:eastAsia="ru-RU"/>
        </w:rPr>
        <w:t>.</w:t>
      </w:r>
    </w:p>
    <w:p w:rsidR="00A06A41" w:rsidRPr="00A06A41" w:rsidRDefault="00A06A41" w:rsidP="00A06A41">
      <w:pPr>
        <w:shd w:val="clear" w:color="auto" w:fill="FFFFFC"/>
        <w:spacing w:before="80" w:after="80" w:line="240" w:lineRule="auto"/>
        <w:ind w:firstLine="600"/>
        <w:jc w:val="both"/>
        <w:rPr>
          <w:rFonts w:eastAsia="Times New Roman"/>
          <w:color w:val="333333"/>
          <w:sz w:val="21"/>
          <w:szCs w:val="21"/>
          <w:lang w:eastAsia="ru-RU"/>
        </w:rPr>
      </w:pPr>
      <w:r w:rsidRPr="00A06A41">
        <w:rPr>
          <w:rFonts w:eastAsia="Times New Roman"/>
          <w:color w:val="333333"/>
          <w:sz w:val="21"/>
          <w:szCs w:val="21"/>
          <w:lang w:eastAsia="ru-RU"/>
        </w:rPr>
        <w:t>** Заполняется для территории садоводства или огородничества.</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A06A41" w:rsidRPr="00A06A41" w:rsidRDefault="00A06A41" w:rsidP="00A06A41">
      <w:pPr>
        <w:shd w:val="clear" w:color="auto" w:fill="FFFFFC"/>
        <w:spacing w:before="80" w:after="80" w:line="240" w:lineRule="auto"/>
        <w:ind w:left="600" w:right="600"/>
        <w:jc w:val="center"/>
        <w:rPr>
          <w:rFonts w:eastAsia="Times New Roman"/>
          <w:color w:val="333333"/>
          <w:sz w:val="24"/>
          <w:szCs w:val="24"/>
          <w:lang w:eastAsia="ru-RU"/>
        </w:rPr>
      </w:pPr>
      <w:r w:rsidRPr="00A06A41">
        <w:rPr>
          <w:rFonts w:eastAsia="Times New Roman"/>
          <w:color w:val="333333"/>
          <w:sz w:val="24"/>
          <w:szCs w:val="24"/>
          <w:lang w:eastAsia="ru-RU"/>
        </w:rPr>
        <w:t>___________</w:t>
      </w:r>
    </w:p>
    <w:p w:rsidR="00A06A41" w:rsidRPr="00A06A41" w:rsidRDefault="00A06A41" w:rsidP="00A06A41">
      <w:pPr>
        <w:shd w:val="clear" w:color="auto" w:fill="FFFFFC"/>
        <w:spacing w:before="80" w:after="80" w:line="240" w:lineRule="auto"/>
        <w:ind w:firstLine="600"/>
        <w:jc w:val="both"/>
        <w:rPr>
          <w:rFonts w:eastAsia="Times New Roman"/>
          <w:color w:val="333333"/>
          <w:sz w:val="24"/>
          <w:szCs w:val="24"/>
          <w:lang w:eastAsia="ru-RU"/>
        </w:rPr>
      </w:pPr>
      <w:r w:rsidRPr="00A06A41">
        <w:rPr>
          <w:rFonts w:eastAsia="Times New Roman"/>
          <w:color w:val="333333"/>
          <w:sz w:val="24"/>
          <w:szCs w:val="24"/>
          <w:lang w:eastAsia="ru-RU"/>
        </w:rPr>
        <w:t> </w:t>
      </w:r>
    </w:p>
    <w:p w:rsidR="00FB2BF1" w:rsidRDefault="00FB2BF1"/>
    <w:sectPr w:rsidR="00FB2BF1" w:rsidSect="00FB2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41"/>
    <w:rsid w:val="001F77DB"/>
    <w:rsid w:val="009108FC"/>
    <w:rsid w:val="00A06A41"/>
    <w:rsid w:val="00FB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A06A41"/>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unhideWhenUsed/>
    <w:rsid w:val="00A06A41"/>
    <w:pPr>
      <w:spacing w:before="100" w:beforeAutospacing="1" w:after="100" w:afterAutospacing="1" w:line="240" w:lineRule="auto"/>
    </w:pPr>
    <w:rPr>
      <w:rFonts w:eastAsia="Times New Roman"/>
      <w:sz w:val="24"/>
      <w:szCs w:val="24"/>
      <w:lang w:eastAsia="ru-RU"/>
    </w:rPr>
  </w:style>
  <w:style w:type="paragraph" w:customStyle="1" w:styleId="c">
    <w:name w:val="c"/>
    <w:basedOn w:val="a"/>
    <w:rsid w:val="00A06A41"/>
    <w:pPr>
      <w:spacing w:before="100" w:beforeAutospacing="1" w:after="100" w:afterAutospacing="1" w:line="240" w:lineRule="auto"/>
    </w:pPr>
    <w:rPr>
      <w:rFonts w:eastAsia="Times New Roman"/>
      <w:sz w:val="24"/>
      <w:szCs w:val="24"/>
      <w:lang w:eastAsia="ru-RU"/>
    </w:rPr>
  </w:style>
  <w:style w:type="paragraph" w:customStyle="1" w:styleId="z">
    <w:name w:val="z"/>
    <w:basedOn w:val="a"/>
    <w:rsid w:val="00A06A41"/>
    <w:pPr>
      <w:spacing w:before="100" w:beforeAutospacing="1" w:after="100" w:afterAutospacing="1" w:line="240" w:lineRule="auto"/>
    </w:pPr>
    <w:rPr>
      <w:rFonts w:eastAsia="Times New Roman"/>
      <w:sz w:val="24"/>
      <w:szCs w:val="24"/>
      <w:lang w:eastAsia="ru-RU"/>
    </w:rPr>
  </w:style>
  <w:style w:type="character" w:customStyle="1" w:styleId="cmd">
    <w:name w:val="cmd"/>
    <w:basedOn w:val="a0"/>
    <w:rsid w:val="00A06A41"/>
  </w:style>
  <w:style w:type="paragraph" w:customStyle="1" w:styleId="i">
    <w:name w:val="i"/>
    <w:basedOn w:val="a"/>
    <w:rsid w:val="00A06A41"/>
    <w:pPr>
      <w:spacing w:before="100" w:beforeAutospacing="1" w:after="100" w:afterAutospacing="1" w:line="240" w:lineRule="auto"/>
    </w:pPr>
    <w:rPr>
      <w:rFonts w:eastAsia="Times New Roman"/>
      <w:sz w:val="24"/>
      <w:szCs w:val="24"/>
      <w:lang w:eastAsia="ru-RU"/>
    </w:rPr>
  </w:style>
  <w:style w:type="paragraph" w:customStyle="1" w:styleId="s">
    <w:name w:val="s"/>
    <w:basedOn w:val="a"/>
    <w:rsid w:val="00A06A41"/>
    <w:pPr>
      <w:spacing w:before="100" w:beforeAutospacing="1" w:after="100" w:afterAutospacing="1" w:line="240" w:lineRule="auto"/>
    </w:pPr>
    <w:rPr>
      <w:rFonts w:eastAsia="Times New Roman"/>
      <w:sz w:val="24"/>
      <w:szCs w:val="24"/>
      <w:lang w:eastAsia="ru-RU"/>
    </w:rPr>
  </w:style>
  <w:style w:type="character" w:customStyle="1" w:styleId="w9">
    <w:name w:val="w9"/>
    <w:basedOn w:val="a0"/>
    <w:rsid w:val="00A06A41"/>
  </w:style>
  <w:style w:type="paragraph" w:customStyle="1" w:styleId="j">
    <w:name w:val="j"/>
    <w:basedOn w:val="a"/>
    <w:rsid w:val="00A06A41"/>
    <w:pPr>
      <w:spacing w:before="100" w:beforeAutospacing="1" w:after="100" w:afterAutospacing="1" w:line="240" w:lineRule="auto"/>
    </w:pPr>
    <w:rPr>
      <w:rFonts w:eastAsia="Times New Roman"/>
      <w:sz w:val="24"/>
      <w:szCs w:val="24"/>
      <w:lang w:eastAsia="ru-RU"/>
    </w:rPr>
  </w:style>
  <w:style w:type="paragraph" w:customStyle="1" w:styleId="l">
    <w:name w:val="l"/>
    <w:basedOn w:val="a"/>
    <w:rsid w:val="00A06A41"/>
    <w:pPr>
      <w:spacing w:before="100" w:beforeAutospacing="1" w:after="100" w:afterAutospacing="1" w:line="240" w:lineRule="auto"/>
    </w:pPr>
    <w:rPr>
      <w:rFonts w:eastAsia="Times New Roman"/>
      <w:sz w:val="24"/>
      <w:szCs w:val="24"/>
      <w:lang w:eastAsia="ru-RU"/>
    </w:rPr>
  </w:style>
  <w:style w:type="paragraph" w:customStyle="1" w:styleId="r">
    <w:name w:val="r"/>
    <w:basedOn w:val="a"/>
    <w:rsid w:val="00A06A41"/>
    <w:pPr>
      <w:spacing w:before="100" w:beforeAutospacing="1" w:after="100" w:afterAutospacing="1" w:line="240" w:lineRule="auto"/>
    </w:pPr>
    <w:rPr>
      <w:rFonts w:eastAsia="Times New Roman"/>
      <w:sz w:val="24"/>
      <w:szCs w:val="24"/>
      <w:lang w:eastAsia="ru-RU"/>
    </w:rPr>
  </w:style>
  <w:style w:type="paragraph" w:customStyle="1" w:styleId="n">
    <w:name w:val="n"/>
    <w:basedOn w:val="a"/>
    <w:rsid w:val="00A06A41"/>
    <w:pPr>
      <w:spacing w:before="100" w:beforeAutospacing="1" w:after="100" w:afterAutospacing="1" w:line="240" w:lineRule="auto"/>
    </w:pPr>
    <w:rPr>
      <w:rFonts w:eastAsia="Times New Roman"/>
      <w:sz w:val="24"/>
      <w:szCs w:val="24"/>
      <w:lang w:eastAsia="ru-RU"/>
    </w:rPr>
  </w:style>
  <w:style w:type="paragraph" w:customStyle="1" w:styleId="k">
    <w:name w:val="k"/>
    <w:basedOn w:val="a"/>
    <w:rsid w:val="00A06A41"/>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A06A41"/>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unhideWhenUsed/>
    <w:rsid w:val="00A06A41"/>
    <w:pPr>
      <w:spacing w:before="100" w:beforeAutospacing="1" w:after="100" w:afterAutospacing="1" w:line="240" w:lineRule="auto"/>
    </w:pPr>
    <w:rPr>
      <w:rFonts w:eastAsia="Times New Roman"/>
      <w:sz w:val="24"/>
      <w:szCs w:val="24"/>
      <w:lang w:eastAsia="ru-RU"/>
    </w:rPr>
  </w:style>
  <w:style w:type="paragraph" w:customStyle="1" w:styleId="c">
    <w:name w:val="c"/>
    <w:basedOn w:val="a"/>
    <w:rsid w:val="00A06A41"/>
    <w:pPr>
      <w:spacing w:before="100" w:beforeAutospacing="1" w:after="100" w:afterAutospacing="1" w:line="240" w:lineRule="auto"/>
    </w:pPr>
    <w:rPr>
      <w:rFonts w:eastAsia="Times New Roman"/>
      <w:sz w:val="24"/>
      <w:szCs w:val="24"/>
      <w:lang w:eastAsia="ru-RU"/>
    </w:rPr>
  </w:style>
  <w:style w:type="paragraph" w:customStyle="1" w:styleId="z">
    <w:name w:val="z"/>
    <w:basedOn w:val="a"/>
    <w:rsid w:val="00A06A41"/>
    <w:pPr>
      <w:spacing w:before="100" w:beforeAutospacing="1" w:after="100" w:afterAutospacing="1" w:line="240" w:lineRule="auto"/>
    </w:pPr>
    <w:rPr>
      <w:rFonts w:eastAsia="Times New Roman"/>
      <w:sz w:val="24"/>
      <w:szCs w:val="24"/>
      <w:lang w:eastAsia="ru-RU"/>
    </w:rPr>
  </w:style>
  <w:style w:type="character" w:customStyle="1" w:styleId="cmd">
    <w:name w:val="cmd"/>
    <w:basedOn w:val="a0"/>
    <w:rsid w:val="00A06A41"/>
  </w:style>
  <w:style w:type="paragraph" w:customStyle="1" w:styleId="i">
    <w:name w:val="i"/>
    <w:basedOn w:val="a"/>
    <w:rsid w:val="00A06A41"/>
    <w:pPr>
      <w:spacing w:before="100" w:beforeAutospacing="1" w:after="100" w:afterAutospacing="1" w:line="240" w:lineRule="auto"/>
    </w:pPr>
    <w:rPr>
      <w:rFonts w:eastAsia="Times New Roman"/>
      <w:sz w:val="24"/>
      <w:szCs w:val="24"/>
      <w:lang w:eastAsia="ru-RU"/>
    </w:rPr>
  </w:style>
  <w:style w:type="paragraph" w:customStyle="1" w:styleId="s">
    <w:name w:val="s"/>
    <w:basedOn w:val="a"/>
    <w:rsid w:val="00A06A41"/>
    <w:pPr>
      <w:spacing w:before="100" w:beforeAutospacing="1" w:after="100" w:afterAutospacing="1" w:line="240" w:lineRule="auto"/>
    </w:pPr>
    <w:rPr>
      <w:rFonts w:eastAsia="Times New Roman"/>
      <w:sz w:val="24"/>
      <w:szCs w:val="24"/>
      <w:lang w:eastAsia="ru-RU"/>
    </w:rPr>
  </w:style>
  <w:style w:type="character" w:customStyle="1" w:styleId="w9">
    <w:name w:val="w9"/>
    <w:basedOn w:val="a0"/>
    <w:rsid w:val="00A06A41"/>
  </w:style>
  <w:style w:type="paragraph" w:customStyle="1" w:styleId="j">
    <w:name w:val="j"/>
    <w:basedOn w:val="a"/>
    <w:rsid w:val="00A06A41"/>
    <w:pPr>
      <w:spacing w:before="100" w:beforeAutospacing="1" w:after="100" w:afterAutospacing="1" w:line="240" w:lineRule="auto"/>
    </w:pPr>
    <w:rPr>
      <w:rFonts w:eastAsia="Times New Roman"/>
      <w:sz w:val="24"/>
      <w:szCs w:val="24"/>
      <w:lang w:eastAsia="ru-RU"/>
    </w:rPr>
  </w:style>
  <w:style w:type="paragraph" w:customStyle="1" w:styleId="l">
    <w:name w:val="l"/>
    <w:basedOn w:val="a"/>
    <w:rsid w:val="00A06A41"/>
    <w:pPr>
      <w:spacing w:before="100" w:beforeAutospacing="1" w:after="100" w:afterAutospacing="1" w:line="240" w:lineRule="auto"/>
    </w:pPr>
    <w:rPr>
      <w:rFonts w:eastAsia="Times New Roman"/>
      <w:sz w:val="24"/>
      <w:szCs w:val="24"/>
      <w:lang w:eastAsia="ru-RU"/>
    </w:rPr>
  </w:style>
  <w:style w:type="paragraph" w:customStyle="1" w:styleId="r">
    <w:name w:val="r"/>
    <w:basedOn w:val="a"/>
    <w:rsid w:val="00A06A41"/>
    <w:pPr>
      <w:spacing w:before="100" w:beforeAutospacing="1" w:after="100" w:afterAutospacing="1" w:line="240" w:lineRule="auto"/>
    </w:pPr>
    <w:rPr>
      <w:rFonts w:eastAsia="Times New Roman"/>
      <w:sz w:val="24"/>
      <w:szCs w:val="24"/>
      <w:lang w:eastAsia="ru-RU"/>
    </w:rPr>
  </w:style>
  <w:style w:type="paragraph" w:customStyle="1" w:styleId="n">
    <w:name w:val="n"/>
    <w:basedOn w:val="a"/>
    <w:rsid w:val="00A06A41"/>
    <w:pPr>
      <w:spacing w:before="100" w:beforeAutospacing="1" w:after="100" w:afterAutospacing="1" w:line="240" w:lineRule="auto"/>
    </w:pPr>
    <w:rPr>
      <w:rFonts w:eastAsia="Times New Roman"/>
      <w:sz w:val="24"/>
      <w:szCs w:val="24"/>
      <w:lang w:eastAsia="ru-RU"/>
    </w:rPr>
  </w:style>
  <w:style w:type="paragraph" w:customStyle="1" w:styleId="k">
    <w:name w:val="k"/>
    <w:basedOn w:val="a"/>
    <w:rsid w:val="00A06A41"/>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36962</Words>
  <Characters>210685</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user38</dc:creator>
  <cp:lastModifiedBy>user31</cp:lastModifiedBy>
  <cp:revision>2</cp:revision>
  <dcterms:created xsi:type="dcterms:W3CDTF">2020-12-23T11:34:00Z</dcterms:created>
  <dcterms:modified xsi:type="dcterms:W3CDTF">2020-12-23T11:34:00Z</dcterms:modified>
</cp:coreProperties>
</file>