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P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F4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F4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4A3C7F" w:rsidRDefault="00521EC5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Семикаракорского городского поселения объявляет итоги торгов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аукциона по приобретению права на размещение нестационарных торговых объектов на территории Семикаракорского городского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</w:t>
      </w:r>
    </w:p>
    <w:p w:rsidR="00521EC5" w:rsidRDefault="00F453E9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адресу: г.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 заседаний. 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>Аукцион № 12 по лоту № 1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адресу: г. Семикаракорск, 1 переулок, 95 б, номер кадастрового квартала 61:35:0110163, срок размещения 5 лет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01 сентября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01 сентября 2021 года со специализацией «пункт быстрого питания» признан несостоявшимся, поскольку по окончании срока подачи заявок на участие в аукционе в форме</w:t>
      </w:r>
      <w:proofErr w:type="gramEnd"/>
      <w:r>
        <w:rPr>
          <w:rFonts w:ascii="Times New Roman" w:hAnsi="Times New Roman"/>
          <w:sz w:val="27"/>
          <w:szCs w:val="27"/>
        </w:rPr>
        <w:t xml:space="preserve"> торгов подана только одна заявка.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Мозоль Владимиром </w:t>
      </w:r>
      <w:proofErr w:type="spellStart"/>
      <w:r>
        <w:rPr>
          <w:rFonts w:ascii="Times New Roman" w:hAnsi="Times New Roman"/>
          <w:sz w:val="27"/>
          <w:szCs w:val="27"/>
        </w:rPr>
        <w:t>Дорофеевичем</w:t>
      </w:r>
      <w:proofErr w:type="spellEnd"/>
      <w:r>
        <w:rPr>
          <w:rFonts w:ascii="Times New Roman" w:hAnsi="Times New Roman"/>
          <w:sz w:val="27"/>
          <w:szCs w:val="27"/>
        </w:rPr>
        <w:t xml:space="preserve"> по начальной цене предмета торгов с годовым размером платы за размещение 184011,52 руб. (сто восемьдесят четыре тысячи одиннадцать рублей 52 копейки),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i/>
          <w:sz w:val="27"/>
          <w:szCs w:val="27"/>
          <w:u w:val="single"/>
        </w:rPr>
        <w:t>Аукцион № 13 по лоту № 1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 xml:space="preserve">. Семикаракорск, пр. Победы, (район рынка «Восточный»), номер кадастрового квартала 61:35:0110161, срок размещения 6 месяцев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01 сентября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01 марта 2016 года со специализацией «торговля фруктово-ягодной и плодоовощной продукцией» признан несостоявшимся, поскольку по окончании срока подачи заявок на участие в аукционе в форме торгов подана только одна заявка. 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Бирючиным</w:t>
      </w:r>
      <w:proofErr w:type="spellEnd"/>
      <w:r>
        <w:rPr>
          <w:rFonts w:ascii="Times New Roman" w:hAnsi="Times New Roman"/>
          <w:sz w:val="27"/>
          <w:szCs w:val="27"/>
        </w:rPr>
        <w:t xml:space="preserve"> Алексеем Александровичем по начальной цене предмета торгов за весь период размещения 15278 руб. 00 копеек (пятнадцать тысяч двести семьдесят восемь рублей 00 копеек),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>Аукцион № 14 по лоту № 1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по направлению на север от строения ул. Ленина, 138 (городской парк), номер кадастрового квартала 61:35:0110138  срок размещения 2 месяца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20 августа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20 октября 2016 года со специализацией «торговля мороженым, напитками»,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признан</w:t>
      </w:r>
      <w:proofErr w:type="gramEnd"/>
      <w:r>
        <w:rPr>
          <w:rFonts w:ascii="Times New Roman" w:hAnsi="Times New Roman"/>
          <w:sz w:val="27"/>
          <w:szCs w:val="27"/>
        </w:rPr>
        <w:t xml:space="preserve"> несостоявшимся, поскольку по окончании срока подачи заявок на участие в аукционе в форме торгов подана только одна заявка.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Силиным Дмитрием Михайловичем по начальной цене предмета торгов за весь период размещения 3441,0  (три тысячи четыреста сорок один рубль, 00 копеек),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>Аукцион № 15 по лоту № 1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ул.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 xml:space="preserve">, 21 (площадка в районе ОАО «Семикаракорский элеватор»), номер кадастрового </w:t>
      </w:r>
      <w:r>
        <w:rPr>
          <w:rFonts w:ascii="Times New Roman" w:hAnsi="Times New Roman"/>
          <w:sz w:val="27"/>
          <w:szCs w:val="27"/>
        </w:rPr>
        <w:lastRenderedPageBreak/>
        <w:t xml:space="preserve">квартала 61:35:0110158 срок размещения 13 дней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19 августа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01 сентября 2016 года со специализацией «бахчевой развал», признан несостоявшимся, поскольку по окончании срока подачи заявок</w:t>
      </w:r>
      <w:proofErr w:type="gramEnd"/>
      <w:r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Багдасарян </w:t>
      </w:r>
      <w:proofErr w:type="spellStart"/>
      <w:r>
        <w:rPr>
          <w:rFonts w:ascii="Times New Roman" w:hAnsi="Times New Roman"/>
          <w:sz w:val="27"/>
          <w:szCs w:val="27"/>
        </w:rPr>
        <w:t>Арменом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Меджлумовичем</w:t>
      </w:r>
      <w:proofErr w:type="spellEnd"/>
      <w:r>
        <w:rPr>
          <w:rFonts w:ascii="Times New Roman" w:hAnsi="Times New Roman"/>
          <w:sz w:val="27"/>
          <w:szCs w:val="27"/>
        </w:rPr>
        <w:t xml:space="preserve"> по начальной цене предмета торгов за весь период размещения 1255,0  (одна тысяча двести пятьдесят пять рублей, 00 копеек),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>Аукцион № 15 по лоту № 3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примерно на юго-восток от строения 1 переулок, 93 (район оптового склада «Ассорти»), номер кадастрового квартала 61:35:0110163 срок размещения 13 дней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19 августа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01 сентября 2016 года со специализацией «бахчевой развал», признан несостоявшимся, поскольку по окончании</w:t>
      </w:r>
      <w:proofErr w:type="gramEnd"/>
      <w:r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 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</w:t>
      </w:r>
      <w:proofErr w:type="spellStart"/>
      <w:r>
        <w:rPr>
          <w:rFonts w:ascii="Times New Roman" w:hAnsi="Times New Roman"/>
          <w:sz w:val="27"/>
          <w:szCs w:val="27"/>
        </w:rPr>
        <w:t>Дюгай</w:t>
      </w:r>
      <w:proofErr w:type="spellEnd"/>
      <w:r>
        <w:rPr>
          <w:rFonts w:ascii="Times New Roman" w:hAnsi="Times New Roman"/>
          <w:sz w:val="27"/>
          <w:szCs w:val="27"/>
        </w:rPr>
        <w:t xml:space="preserve"> Вячеславом Сергеевичем по начальной цене предмета торгов за весь период размещения 1368,0  (одна тысяча триста шестьдесят восемь  рублей, 00 копеек),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>Аукцион № 16  по лоту №1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ул. Калинина, 316 (район магазина «Цветы»), номер кадастрового квартала 61:35:0110119 срок размещения 17 дней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15 декабря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31 декабря 2016 года со специализацией «торговля хвойными деревьями», признан несостоявшимся, поскольку по окончании срока подачи заявок на участие</w:t>
      </w:r>
      <w:proofErr w:type="gramEnd"/>
      <w:r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 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Варданян</w:t>
      </w:r>
      <w:proofErr w:type="spellEnd"/>
      <w:r>
        <w:rPr>
          <w:rFonts w:ascii="Times New Roman" w:hAnsi="Times New Roman"/>
          <w:sz w:val="27"/>
          <w:szCs w:val="27"/>
        </w:rPr>
        <w:t xml:space="preserve"> Анжелой Григорьевной по начальной цене предмета торгов за весь период размещения 883,0 (восемьсот восемьдесят три  рубля, 00 копеек), без НДС.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 </w:t>
      </w:r>
      <w:proofErr w:type="gramStart"/>
      <w:r>
        <w:rPr>
          <w:rFonts w:ascii="Times New Roman" w:hAnsi="Times New Roman"/>
          <w:i/>
          <w:sz w:val="27"/>
          <w:szCs w:val="27"/>
          <w:u w:val="single"/>
        </w:rPr>
        <w:t xml:space="preserve">Аукцион № 16 по лоту №2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пересечение ул. Строителей и ул. Королева (район магазина «Пикет №7»), номер кадастрового квартала 61:35:0110159 срок размещения 17 дней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  15 декабря 2016 года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31 декабря 2016 года со специализацией «торговля хвойными деревьями», признан несостоявшимся, поскольку по окончании срока</w:t>
      </w:r>
      <w:proofErr w:type="gramEnd"/>
      <w:r>
        <w:rPr>
          <w:rFonts w:ascii="Times New Roman" w:hAnsi="Times New Roman"/>
          <w:sz w:val="27"/>
          <w:szCs w:val="27"/>
        </w:rPr>
        <w:t xml:space="preserve"> подачи заявок на участие в аукционе в форме торгов подана только одна заявка. </w:t>
      </w:r>
    </w:p>
    <w:p w:rsidR="0074662D" w:rsidRDefault="0074662D" w:rsidP="0074662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Варданян</w:t>
      </w:r>
      <w:proofErr w:type="spellEnd"/>
      <w:r>
        <w:rPr>
          <w:rFonts w:ascii="Times New Roman" w:hAnsi="Times New Roman"/>
          <w:sz w:val="27"/>
          <w:szCs w:val="27"/>
        </w:rPr>
        <w:t xml:space="preserve"> Анжелой Григорьевной по начальной цене предмета торгов за весь период размещения 823,0 (восемьсот двадцать три  рубля, 00 копеек), без НДС. </w:t>
      </w:r>
    </w:p>
    <w:p w:rsidR="00F453E9" w:rsidRDefault="00F453E9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53E9" w:rsidSect="001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1508DD"/>
    <w:rsid w:val="001567A5"/>
    <w:rsid w:val="004121BA"/>
    <w:rsid w:val="004A3C7F"/>
    <w:rsid w:val="004E5F14"/>
    <w:rsid w:val="00521EC5"/>
    <w:rsid w:val="0074662D"/>
    <w:rsid w:val="00A567B7"/>
    <w:rsid w:val="00B3698A"/>
    <w:rsid w:val="00F4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2016-06-20T10:10:00Z</dcterms:created>
  <dcterms:modified xsi:type="dcterms:W3CDTF">2016-08-19T13:14:00Z</dcterms:modified>
</cp:coreProperties>
</file>