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7A" w:rsidRPr="00562A7A" w:rsidRDefault="00562A7A" w:rsidP="00562A7A">
      <w:pPr>
        <w:jc w:val="center"/>
        <w:rPr>
          <w:b/>
          <w:color w:val="C00000"/>
          <w:sz w:val="32"/>
          <w:szCs w:val="32"/>
        </w:rPr>
      </w:pPr>
      <w:r w:rsidRPr="00562A7A">
        <w:rPr>
          <w:b/>
          <w:color w:val="C00000"/>
          <w:sz w:val="32"/>
          <w:szCs w:val="32"/>
        </w:rPr>
        <w:t>Вниманию налогоплательщиков!</w:t>
      </w:r>
    </w:p>
    <w:p w:rsidR="00562A7A" w:rsidRDefault="00562A7A" w:rsidP="00562A7A"/>
    <w:p w:rsidR="00562A7A" w:rsidRDefault="00562A7A" w:rsidP="00562A7A">
      <w:pPr>
        <w:ind w:firstLine="709"/>
        <w:jc w:val="both"/>
      </w:pPr>
      <w:r>
        <w:t xml:space="preserve">Уважаемые налогоплательщики! </w:t>
      </w:r>
      <w:proofErr w:type="gramStart"/>
      <w:r>
        <w:t xml:space="preserve">В соответствии с </w:t>
      </w:r>
      <w:bookmarkStart w:id="0" w:name="_GoBack"/>
      <w:bookmarkEnd w:id="0"/>
      <w:r>
        <w:t>Протоколом расширенного заседания рабочей группы по подготовке изменений в законодательство Ростовской области о налогах и сборах с участием членов Координационного совета по вопросам собираемости налогов и других обязательных платежей, общественного совета при министерстве финансов Ростовской области, главных распорядителей бюджетных средств и муниципальных образований Ростовской области от 29.03.2017 №1, информируем вас о том, что с 01 января 2018</w:t>
      </w:r>
      <w:proofErr w:type="gramEnd"/>
      <w:r>
        <w:t xml:space="preserve"> года на территории Ростовской области планируется переход на исчисление налога на имущество физических лиц от кадастровой стоимости.</w:t>
      </w:r>
    </w:p>
    <w:p w:rsidR="00562A7A" w:rsidRDefault="00562A7A" w:rsidP="00562A7A">
      <w:pPr>
        <w:ind w:firstLine="709"/>
        <w:jc w:val="both"/>
      </w:pPr>
    </w:p>
    <w:p w:rsidR="007E5A79" w:rsidRDefault="00562A7A" w:rsidP="00562A7A">
      <w:pPr>
        <w:ind w:firstLine="709"/>
        <w:jc w:val="both"/>
      </w:pPr>
      <w:r>
        <w:t xml:space="preserve">Переход на </w:t>
      </w:r>
      <w:proofErr w:type="spellStart"/>
      <w:r>
        <w:t>налогоисчисление</w:t>
      </w:r>
      <w:proofErr w:type="spellEnd"/>
      <w:r>
        <w:t xml:space="preserve"> на основании кадастровой стоимости объектов недвижимости позволит вовлечь в налоговый оборот имущество, не имеющее инвентаризационной стоимости, в том числе имущество собственников домов, квартир, гаражей, другой недвижимости, приобретенной после 1 марта 2013 года.</w:t>
      </w:r>
    </w:p>
    <w:sectPr w:rsidR="007E5A79" w:rsidSect="00562A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D7"/>
    <w:rsid w:val="002E53D7"/>
    <w:rsid w:val="00562A7A"/>
    <w:rsid w:val="007E5A79"/>
    <w:rsid w:val="00A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Fizigr</dc:creator>
  <cp:keywords/>
  <dc:description/>
  <cp:lastModifiedBy>Fizigr</cp:lastModifiedBy>
  <cp:revision>2</cp:revision>
  <dcterms:created xsi:type="dcterms:W3CDTF">2017-07-10T12:56:00Z</dcterms:created>
  <dcterms:modified xsi:type="dcterms:W3CDTF">2017-07-10T12:57:00Z</dcterms:modified>
</cp:coreProperties>
</file>