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714AB" w:rsidRPr="00206CA1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_______.2018 № ________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«___»______2018 г.</w:t>
      </w: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>
        <w:rPr>
          <w:rFonts w:ascii="Times New Roman" w:hAnsi="Times New Roman" w:cs="Times New Roman"/>
          <w:sz w:val="27"/>
          <w:szCs w:val="27"/>
        </w:rPr>
        <w:t>, купли - продажи</w:t>
      </w:r>
      <w:r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Проведение аукциона осуществляет</w:t>
      </w:r>
      <w:r w:rsidR="00DC108A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39.11, 39.18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</w:t>
      </w:r>
      <w:r w:rsidR="00DC108A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Федерации".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3777">
        <w:rPr>
          <w:rFonts w:ascii="Times New Roman" w:hAnsi="Times New Roman" w:cs="Times New Roman"/>
          <w:sz w:val="28"/>
          <w:szCs w:val="28"/>
        </w:rPr>
        <w:t>ов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и купли-продажи 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5D4445" w:rsidRPr="005B12D8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1) Лот № 1 - </w:t>
      </w:r>
      <w:r w:rsidRPr="005B12D8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>
        <w:rPr>
          <w:rFonts w:ascii="Times New Roman" w:hAnsi="Times New Roman" w:cs="Times New Roman"/>
          <w:sz w:val="28"/>
          <w:szCs w:val="28"/>
        </w:rPr>
        <w:t>общей площадью 24,0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569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30,2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</w:t>
      </w:r>
      <w:r w:rsidRPr="005B12D8">
        <w:rPr>
          <w:rFonts w:ascii="Times New Roman" w:eastAsia="Calibri" w:hAnsi="Times New Roman" w:cs="Times New Roman"/>
          <w:sz w:val="28"/>
          <w:szCs w:val="28"/>
        </w:rPr>
        <w:t>. Срок аренды земельного участка составляет 10 лет. Начальная цена аукциона –  1</w:t>
      </w:r>
      <w:r>
        <w:rPr>
          <w:rFonts w:ascii="Times New Roman" w:eastAsia="Calibri" w:hAnsi="Times New Roman" w:cs="Times New Roman"/>
          <w:sz w:val="28"/>
          <w:szCs w:val="28"/>
        </w:rPr>
        <w:t>1500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одиннадцать тысяч пятьсот</w:t>
      </w:r>
      <w:r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>, согласно отчету об определении рыночной стоимости годовой арендной платы за польз</w:t>
      </w:r>
      <w:r>
        <w:rPr>
          <w:rFonts w:ascii="Times New Roman" w:eastAsia="Calibri" w:hAnsi="Times New Roman" w:cs="Times New Roman"/>
          <w:sz w:val="28"/>
          <w:szCs w:val="28"/>
        </w:rPr>
        <w:t>ование  земельным участком от 10.05.2018 № 18-Аг</w:t>
      </w:r>
      <w:r w:rsidRPr="005B12D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>
        <w:rPr>
          <w:rFonts w:ascii="Times New Roman" w:eastAsia="Calibri" w:hAnsi="Times New Roman" w:cs="Times New Roman"/>
          <w:sz w:val="28"/>
          <w:szCs w:val="28"/>
        </w:rPr>
        <w:t>345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сорок пять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Сумма задатка – </w:t>
      </w:r>
      <w:r>
        <w:rPr>
          <w:rFonts w:ascii="Times New Roman" w:eastAsia="Calibri" w:hAnsi="Times New Roman" w:cs="Times New Roman"/>
          <w:sz w:val="28"/>
          <w:szCs w:val="28"/>
        </w:rPr>
        <w:t>1150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одна тысяча сто пятьдесят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</w:t>
      </w:r>
    </w:p>
    <w:p w:rsidR="005D4445" w:rsidRPr="005B12D8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5D4445" w:rsidRPr="005B12D8" w:rsidRDefault="005D4445" w:rsidP="005D444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5D4445" w:rsidRPr="005B12D8" w:rsidRDefault="005D4445" w:rsidP="005D444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</w:t>
      </w:r>
      <w:r>
        <w:rPr>
          <w:rFonts w:ascii="Times New Roman" w:eastAsia="Calibri" w:hAnsi="Times New Roman" w:cs="Times New Roman"/>
          <w:sz w:val="28"/>
          <w:szCs w:val="28"/>
        </w:rPr>
        <w:t>986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5B12D8">
        <w:rPr>
          <w:rFonts w:ascii="Times New Roman" w:eastAsia="Calibri" w:hAnsi="Times New Roman" w:cs="Times New Roman"/>
          <w:sz w:val="28"/>
          <w:szCs w:val="28"/>
        </w:rPr>
        <w:t>.05.2018, максимальная нагрузка в возможной точке подключения: 5 м</w:t>
      </w:r>
      <w:r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5B12D8">
        <w:rPr>
          <w:rFonts w:ascii="Times New Roman" w:eastAsia="Calibri" w:hAnsi="Times New Roman" w:cs="Times New Roman"/>
          <w:sz w:val="28"/>
          <w:szCs w:val="28"/>
        </w:rPr>
        <w:t>/час,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5D4445" w:rsidRPr="001714AB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5D4445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водоснабжения: существующий тупиковый водопровод, проложенный по улице Строителей и выполненный из асбоцементных труб диаметром 200 мм.</w:t>
      </w:r>
    </w:p>
    <w:p w:rsidR="005D4445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возможная точка подключения водоотведения: канализационный коллектор, проложенный по улице Строителей и выполненный из асбоцементных труб, диаметром 400 мм.</w:t>
      </w:r>
    </w:p>
    <w:p w:rsidR="005D4445" w:rsidRPr="001714AB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непосредственной близости от данного земельного участка проходят инженерные сети водоснабжения, расстояние до участка составляет 6-8 метров, водоотведение - расстояние до участка составляет 19-20 метров.</w:t>
      </w:r>
    </w:p>
    <w:p w:rsidR="005D4445" w:rsidRPr="00086FCE" w:rsidRDefault="005D4445" w:rsidP="005D444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5D4445" w:rsidRPr="001714AB" w:rsidRDefault="005D4445" w:rsidP="005D444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5D4445" w:rsidRPr="001714AB" w:rsidRDefault="005D4445" w:rsidP="005D444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5DBC">
        <w:rPr>
          <w:rFonts w:ascii="Times New Roman" w:hAnsi="Times New Roman" w:cs="Times New Roman"/>
          <w:sz w:val="28"/>
          <w:szCs w:val="28"/>
        </w:rPr>
        <w:t>2) Лот № 2 - аукцион на право заключения договора аренды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287,0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85">
        <w:rPr>
          <w:rFonts w:ascii="Times New Roman" w:eastAsia="Calibri" w:hAnsi="Times New Roman" w:cs="Times New Roman"/>
          <w:sz w:val="28"/>
          <w:szCs w:val="28"/>
        </w:rPr>
        <w:t>кадастровы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</w:rPr>
        <w:t>: 61:35:0600012</w:t>
      </w:r>
      <w:r w:rsidRPr="00EF7E8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639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Ростовская область, Семикаракорский район, примерно в 59 м по направлению на запад от строения, расположенного по адресу: город Семикаракорск, 23-й Переулок, 31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обслуживание жилой застройки</w:t>
      </w:r>
      <w:r w:rsidRPr="005C5DBC">
        <w:rPr>
          <w:rFonts w:ascii="Times New Roman" w:eastAsia="Calibri" w:hAnsi="Times New Roman" w:cs="Times New Roman"/>
          <w:sz w:val="28"/>
          <w:szCs w:val="28"/>
        </w:rPr>
        <w:t>.</w:t>
      </w:r>
      <w:r w:rsidRPr="005C5DBC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10 лет. Начальная цена аукциона –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C5DBC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тринадц</w:t>
      </w:r>
      <w:r w:rsidRPr="005C5DBC">
        <w:rPr>
          <w:rFonts w:ascii="Times New Roman" w:hAnsi="Times New Roman" w:cs="Times New Roman"/>
          <w:sz w:val="28"/>
          <w:szCs w:val="28"/>
        </w:rPr>
        <w:t xml:space="preserve">ать тысяч) рублей, согласно отчету об </w:t>
      </w:r>
      <w:r>
        <w:rPr>
          <w:rFonts w:ascii="Times New Roman" w:hAnsi="Times New Roman" w:cs="Times New Roman"/>
          <w:sz w:val="28"/>
          <w:szCs w:val="28"/>
        </w:rPr>
        <w:t xml:space="preserve">оценке стоимости ежегодной арендной платы </w:t>
      </w:r>
      <w:r w:rsidRPr="005C5DB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31.05.2018 № 48/05/18-03. </w:t>
      </w:r>
      <w:r>
        <w:rPr>
          <w:rFonts w:ascii="Times New Roman" w:eastAsia="Calibri" w:hAnsi="Times New Roman" w:cs="Times New Roman"/>
          <w:sz w:val="28"/>
          <w:szCs w:val="28"/>
        </w:rPr>
        <w:t>«Шаг аукциона» - 390 (триста девяносто</w:t>
      </w:r>
      <w:r w:rsidRPr="005B12D8">
        <w:rPr>
          <w:rFonts w:ascii="Times New Roman" w:eastAsia="Calibri" w:hAnsi="Times New Roman" w:cs="Times New Roman"/>
          <w:sz w:val="28"/>
          <w:szCs w:val="28"/>
        </w:rPr>
        <w:t>) рубл</w:t>
      </w:r>
      <w:r>
        <w:rPr>
          <w:rFonts w:ascii="Times New Roman" w:eastAsia="Calibri" w:hAnsi="Times New Roman" w:cs="Times New Roman"/>
          <w:sz w:val="28"/>
          <w:szCs w:val="28"/>
        </w:rPr>
        <w:t>ей 00 копеек. Сумма задатка – 1300 (одна тысяча триста</w:t>
      </w:r>
      <w:r w:rsidRPr="005B12D8">
        <w:rPr>
          <w:rFonts w:ascii="Times New Roman" w:eastAsia="Calibri" w:hAnsi="Times New Roman" w:cs="Times New Roman"/>
          <w:sz w:val="28"/>
          <w:szCs w:val="28"/>
        </w:rPr>
        <w:t>) рублей 00 копеек.</w:t>
      </w:r>
      <w:r w:rsidRPr="001714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D4445" w:rsidRPr="005C5DBC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5D4445" w:rsidRPr="005C5DBC" w:rsidRDefault="005D4445" w:rsidP="005D444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5D4445" w:rsidRPr="001714AB" w:rsidRDefault="005D4445" w:rsidP="005D444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- технич</w:t>
      </w:r>
      <w:r>
        <w:rPr>
          <w:rFonts w:ascii="Times New Roman" w:eastAsia="Calibri" w:hAnsi="Times New Roman" w:cs="Times New Roman"/>
          <w:sz w:val="28"/>
          <w:szCs w:val="28"/>
        </w:rPr>
        <w:t>еская возможность подключения проектируемого объекта капитального строительства, к сетям инженерно-технического обеспечения ПАО «Газпром газораспределение Ростов-на-Дону» отсутствует в виду отсутствия существующих газораспределительных сетей в районе земельного участка. В соответствии с Правилами,  утвержденными постановлением Правительства РФ от 30.12.2013 № 1314, заявитель вправе обратиться в орган исполнительной власти РО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объекта.</w:t>
      </w:r>
    </w:p>
    <w:p w:rsidR="005D4445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5D4445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-водоснабжение: существующий водопровод, проложенный по восточной стороне 23-го переулка  и выполненный из полимерных труб, диаметром 225 мм.</w:t>
      </w:r>
    </w:p>
    <w:p w:rsidR="005D4445" w:rsidRPr="001714AB" w:rsidRDefault="005D4445" w:rsidP="005D444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-водоотведение: в данном районе централизованная система водоотведения отсутствует.</w:t>
      </w:r>
    </w:p>
    <w:p w:rsidR="005D4445" w:rsidRPr="00086FCE" w:rsidRDefault="005D4445" w:rsidP="005D444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5D4445" w:rsidRPr="001714AB" w:rsidRDefault="005D4445" w:rsidP="005D444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lastRenderedPageBreak/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D6DA4" w:rsidRDefault="005D4445" w:rsidP="005D444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Лот № 3</w:t>
      </w:r>
      <w:r w:rsidRPr="00F53ADA">
        <w:rPr>
          <w:rFonts w:ascii="Times New Roman" w:hAnsi="Times New Roman" w:cs="Times New Roman"/>
          <w:sz w:val="28"/>
          <w:szCs w:val="28"/>
        </w:rPr>
        <w:t xml:space="preserve">- аукцион на право заключения договора купли-продажи земельного участка, 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674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,0 квадратных метров</w:t>
      </w:r>
      <w:r>
        <w:rPr>
          <w:rFonts w:ascii="Times New Roman" w:hAnsi="Times New Roman" w:cs="Times New Roman"/>
          <w:color w:val="000000"/>
          <w:sz w:val="28"/>
          <w:szCs w:val="28"/>
        </w:rPr>
        <w:t>, кадастровый номер: 61:35:0500101:1151, расположенного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C64F74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СНТ "Пищевик" массив паром слева по проезду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участок № 5</w:t>
      </w:r>
      <w:r w:rsidRPr="00C64F74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земель: земли сельскохозяйственного назначения</w:t>
      </w:r>
      <w:r w:rsidRPr="00C64F74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выращивания продукции садоводства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аукциона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шестьдесят тысяч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копеек, согласно отчету об определении рыночной стоимости земельного участка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02.07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№ 18</w:t>
      </w:r>
      <w:r>
        <w:rPr>
          <w:rFonts w:ascii="Times New Roman" w:hAnsi="Times New Roman" w:cs="Times New Roman"/>
          <w:color w:val="000000"/>
          <w:sz w:val="28"/>
          <w:szCs w:val="28"/>
        </w:rPr>
        <w:t>-Зд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F53A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«Шаг аукциона» - 1800 (одна тысяча восемьсот) рублей 00 копеек. Сумма задатка – 54000 (пятьдесят четыре тысячи) рублей 00 копеек.</w:t>
      </w:r>
    </w:p>
    <w:p w:rsidR="00710003" w:rsidRDefault="00710003" w:rsidP="0071000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793" w:rsidRPr="00555F3D" w:rsidRDefault="00D56793" w:rsidP="00D567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F3D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56793" w:rsidRDefault="00D56793" w:rsidP="00D56793">
      <w:pPr>
        <w:pStyle w:val="ConsPlusNormal"/>
        <w:ind w:firstLine="540"/>
        <w:jc w:val="both"/>
      </w:pPr>
      <w:r>
        <w:t>- номер лота;</w:t>
      </w:r>
    </w:p>
    <w:p w:rsidR="00D56793" w:rsidRDefault="00D56793" w:rsidP="00D56793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56793" w:rsidRDefault="00D56793" w:rsidP="00D56793">
      <w:pPr>
        <w:pStyle w:val="ConsPlusNormal"/>
        <w:tabs>
          <w:tab w:val="left" w:pos="709"/>
        </w:tabs>
        <w:ind w:firstLine="540"/>
        <w:jc w:val="both"/>
      </w:pPr>
      <w:r>
        <w:t>-местоположение и вид разрешенного использования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площадь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срок действия договора;</w:t>
      </w:r>
    </w:p>
    <w:p w:rsidR="00D56793" w:rsidRDefault="00D56793" w:rsidP="00D56793">
      <w:pPr>
        <w:pStyle w:val="ConsPlusNormal"/>
        <w:ind w:firstLine="540"/>
        <w:jc w:val="both"/>
      </w:pPr>
      <w:r>
        <w:t>-  сумма задатка;</w:t>
      </w:r>
    </w:p>
    <w:p w:rsidR="00D56793" w:rsidRDefault="00D56793" w:rsidP="00D56793">
      <w:pPr>
        <w:pStyle w:val="ConsPlusNormal"/>
        <w:ind w:firstLine="540"/>
        <w:jc w:val="both"/>
      </w:pPr>
      <w:r>
        <w:t>-  годовая арендная плата;</w:t>
      </w:r>
    </w:p>
    <w:p w:rsidR="00D56793" w:rsidRDefault="00D56793" w:rsidP="00D56793">
      <w:pPr>
        <w:pStyle w:val="ConsPlusNormal"/>
        <w:ind w:firstLine="540"/>
        <w:jc w:val="both"/>
      </w:pPr>
      <w:r>
        <w:t>- стоимость выкупа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-  шаг аукциона. </w:t>
      </w:r>
    </w:p>
    <w:p w:rsidR="00D56793" w:rsidRPr="004D21DD" w:rsidRDefault="00D56793" w:rsidP="00D56793">
      <w:pPr>
        <w:pStyle w:val="ConsPlusNormal"/>
        <w:tabs>
          <w:tab w:val="left" w:pos="1725"/>
          <w:tab w:val="center" w:pos="5162"/>
        </w:tabs>
      </w:pPr>
      <w:r>
        <w:tab/>
      </w:r>
    </w:p>
    <w:p w:rsidR="00D56793" w:rsidRDefault="00D56793" w:rsidP="00D56793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Заявка на участие в аукционе (Приложение № 2 к настоящей документации)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граждан);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Документы, подтверждающие внесение задатка.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Предоставление документов, подтверждающих внесение задатка, признается заключением соглашения о задатке.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56793" w:rsidRDefault="00D56793" w:rsidP="00D56793">
      <w:pPr>
        <w:pStyle w:val="ConsPlusNormal"/>
        <w:ind w:firstLine="540"/>
        <w:jc w:val="both"/>
      </w:pPr>
      <w:r>
        <w:t>3.5. Заявка на участие в аукционе, поступившая по истечении срока приема заявок, возвращается заявителю в день ее поступления.</w:t>
      </w:r>
    </w:p>
    <w:p w:rsidR="00D56793" w:rsidRDefault="00D56793" w:rsidP="00D56793">
      <w:pPr>
        <w:pStyle w:val="ConsPlusNormal"/>
        <w:ind w:firstLine="540"/>
        <w:jc w:val="both"/>
      </w:pPr>
      <w:r>
        <w:t>3.6.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0585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Порядок, место, способ и срок подачи заявок на участие в аукционе.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аукционе производится ежедневно в рабочие дни с </w:t>
      </w:r>
      <w:r w:rsidR="008D6DA4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D6D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8D6D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D6D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.2018 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14.30 до 16.30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Ленина, 138, 1-й этаж,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рабочий день за днем опубликования извещения в общественно-политической газете Семикаракорского района </w:t>
      </w:r>
      <w:r w:rsidRPr="00F50585">
        <w:rPr>
          <w:rFonts w:ascii="Times New Roman" w:hAnsi="Times New Roman" w:cs="Times New Roman"/>
          <w:sz w:val="28"/>
          <w:szCs w:val="28"/>
        </w:rPr>
        <w:lastRenderedPageBreak/>
        <w:t xml:space="preserve">«Семикаракорские вести», на официальном сайте Администрации Семикаракорского городского поселения и </w:t>
      </w:r>
      <w:r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16:30, </w:t>
      </w:r>
      <w:r w:rsidR="008D6DA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.0</w:t>
      </w:r>
      <w:r w:rsidR="008D6DA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.2018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D56793" w:rsidRPr="00E02596" w:rsidRDefault="00D56793" w:rsidP="00D56793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документацией.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="008D6DA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D6DA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г. в 14.00</w:t>
      </w:r>
      <w:r w:rsidRPr="00F5058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  Оформляется протокол рассмотрения заявок на участие в аукционе, который 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Протокол должен содержать следующие сведения: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Об участниках, подавших заявки на участие в аукционе.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Указанный протокол не позднее чем в течение рабочего дня, следующего после дня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в отношении них решениях не позднее дня, следующего после дня подписания протокола.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</w:t>
      </w:r>
      <w:r w:rsidRPr="00F50585">
        <w:rPr>
          <w:rFonts w:ascii="Times New Roman" w:hAnsi="Times New Roman" w:cs="Times New Roman"/>
          <w:sz w:val="28"/>
          <w:szCs w:val="28"/>
        </w:rPr>
        <w:lastRenderedPageBreak/>
        <w:t>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793" w:rsidRDefault="00D56793" w:rsidP="00D56793">
      <w:pPr>
        <w:pStyle w:val="ConsPlusNormal"/>
        <w:jc w:val="both"/>
        <w:rPr>
          <w:rFonts w:asciiTheme="minorHAnsi" w:hAnsiTheme="minorHAnsi" w:cstheme="minorBidi"/>
        </w:rPr>
      </w:pPr>
    </w:p>
    <w:p w:rsidR="00D56793" w:rsidRDefault="00D56793" w:rsidP="00D56793">
      <w:pPr>
        <w:pStyle w:val="ConsPlusNormal"/>
        <w:jc w:val="center"/>
      </w:pPr>
      <w:r>
        <w:t>6. Проведение аукциона и оформление его результатов.</w:t>
      </w:r>
    </w:p>
    <w:p w:rsidR="00D56793" w:rsidRDefault="00D56793" w:rsidP="00D56793">
      <w:pPr>
        <w:pStyle w:val="ConsPlusNormal"/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А</w:t>
      </w:r>
      <w:r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t>6.2.1.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6.2.3. 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</w:t>
      </w:r>
      <w:proofErr w:type="spellStart"/>
      <w:r w:rsidRPr="002B2397">
        <w:rPr>
          <w:rFonts w:ascii="Times New Roman" w:hAnsi="Times New Roman" w:cs="Times New Roman"/>
          <w:sz w:val="28"/>
          <w:szCs w:val="28"/>
        </w:rPr>
        <w:t>предметааукциона</w:t>
      </w:r>
      <w:proofErr w:type="spellEnd"/>
      <w:r w:rsidRPr="002B2397">
        <w:rPr>
          <w:rFonts w:ascii="Times New Roman" w:hAnsi="Times New Roman" w:cs="Times New Roman"/>
          <w:sz w:val="28"/>
          <w:szCs w:val="28"/>
        </w:rPr>
        <w:t>, которое предусматривало бы более высокую цену предмета аукциона.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Аукционная комиссия оформляет протокол результата проведения аукциона.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в протоколе указываются: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Сведения о месте, дате и времени проведения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 предмете аукциона, номере Лота, в том числе сведения о местоположении и площади земельного участка;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D56793" w:rsidRPr="0034088C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сроке действия и форме договора, заключаемого по результатам аукциона.</w:t>
      </w:r>
    </w:p>
    <w:p w:rsidR="00A93C96" w:rsidRDefault="00D56793" w:rsidP="00D56793">
      <w:pPr>
        <w:pStyle w:val="ConsPlusNormal"/>
        <w:ind w:firstLine="709"/>
        <w:jc w:val="both"/>
      </w:pPr>
      <w:r>
        <w:t>8.1. По результатам аукциона с победителями аукциона или единственным участником аукциона заключается договор (часть 2 конкурсной документации), сроком в соответствии с Лотом аукциона.</w:t>
      </w:r>
    </w:p>
    <w:p w:rsidR="000F2BBB" w:rsidRDefault="000F2BBB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6922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</w:t>
            </w:r>
            <w:r w:rsidR="000F2BBB">
              <w:rPr>
                <w:rFonts w:ascii="Times New Roman" w:hAnsi="Times New Roman" w:cs="Times New Roman"/>
                <w:sz w:val="24"/>
                <w:szCs w:val="24"/>
              </w:rPr>
              <w:t>, право на заключение договора купли-продаж</w:t>
            </w:r>
            <w:proofErr w:type="gramStart"/>
            <w:r w:rsidR="000F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годовой размер арендной платы</w:t>
            </w:r>
            <w:r w:rsidR="000F2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выкуп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</w:tr>
      <w:tr w:rsidR="001C6922" w:rsidRPr="00630184" w:rsidTr="00A8784C">
        <w:trPr>
          <w:gridAfter w:val="1"/>
          <w:wAfter w:w="24" w:type="dxa"/>
          <w:trHeight w:val="4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8E2C61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1C6922" w:rsidRPr="008E2C61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2209A2" w:rsidRDefault="002209A2" w:rsidP="00872689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09A2">
              <w:rPr>
                <w:rFonts w:ascii="Times New Roman" w:hAnsi="Times New Roman" w:cs="Times New Roman"/>
              </w:rPr>
              <w:t>Ростовская область, Семикаракорский район, город Семикаракорск, примерно в 30,2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E2C61" w:rsidRDefault="001C692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</w:t>
            </w:r>
            <w:r w:rsidR="00A93C96" w:rsidRPr="008E2C61">
              <w:rPr>
                <w:rFonts w:ascii="Times New Roman" w:hAnsi="Times New Roman" w:cs="Times New Roman"/>
                <w:color w:val="000000" w:themeColor="text1"/>
              </w:rPr>
              <w:t xml:space="preserve">ы земельного участка сроком на </w:t>
            </w:r>
            <w:r w:rsidR="008E2C61" w:rsidRPr="008E2C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2" w:rsidRPr="002209A2" w:rsidRDefault="002209A2" w:rsidP="00A8784C">
            <w:pPr>
              <w:jc w:val="center"/>
              <w:rPr>
                <w:rFonts w:ascii="Times New Roman" w:hAnsi="Times New Roman" w:cs="Times New Roman"/>
              </w:rPr>
            </w:pPr>
            <w:r w:rsidRPr="002209A2">
              <w:rPr>
                <w:rFonts w:ascii="Times New Roman" w:hAnsi="Times New Roman" w:cs="Times New Roman"/>
              </w:rPr>
              <w:t>61:35:0110159:569</w:t>
            </w:r>
          </w:p>
          <w:p w:rsidR="001C6922" w:rsidRPr="002209A2" w:rsidRDefault="001C6922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209A2">
              <w:rPr>
                <w:rFonts w:ascii="Times New Roman" w:hAnsi="Times New Roman" w:cs="Times New Roman"/>
              </w:rPr>
              <w:t>24</w:t>
            </w:r>
            <w:r w:rsidR="008E2C61" w:rsidRPr="002209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209A2">
              <w:rPr>
                <w:rFonts w:ascii="Times New Roman" w:eastAsia="Calibri" w:hAnsi="Times New Roman" w:cs="Times New Roman"/>
              </w:rPr>
              <w:t>11500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209A2">
              <w:rPr>
                <w:rFonts w:ascii="Times New Roman" w:eastAsia="Calibri" w:hAnsi="Times New Roman" w:cs="Times New Roman"/>
              </w:rPr>
              <w:t>1150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209A2">
              <w:rPr>
                <w:rFonts w:ascii="Times New Roman" w:eastAsia="Calibri" w:hAnsi="Times New Roman" w:cs="Times New Roman"/>
              </w:rPr>
              <w:t>345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A93C96" w:rsidRPr="00630184" w:rsidTr="00BE35F4">
        <w:trPr>
          <w:gridAfter w:val="1"/>
          <w:wAfter w:w="24" w:type="dxa"/>
          <w:trHeight w:val="5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2209A2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209A2">
              <w:rPr>
                <w:rFonts w:ascii="Times New Roman" w:eastAsia="Calibri" w:hAnsi="Times New Roman" w:cs="Times New Roman"/>
              </w:rPr>
              <w:t>Ростовская область, Семикаракорский район, примерно в 59 м по направлению на запад от строения, расположенного по адресу: город Семикаракорск, 23-й Переулок, 31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E2C6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 xml:space="preserve">Аукцион, право на заключение договора аренды </w:t>
            </w:r>
            <w:r w:rsidR="008E2C61" w:rsidRPr="008E2C61">
              <w:rPr>
                <w:rFonts w:ascii="Times New Roman" w:hAnsi="Times New Roman" w:cs="Times New Roman"/>
                <w:color w:val="000000" w:themeColor="text1"/>
              </w:rPr>
              <w:t>земельного участка сроком на 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2209A2" w:rsidRDefault="002209A2" w:rsidP="002209A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  <w:r w:rsidRPr="002209A2">
              <w:rPr>
                <w:rFonts w:ascii="Times New Roman" w:eastAsia="Calibri" w:hAnsi="Times New Roman" w:cs="Times New Roman"/>
              </w:rPr>
              <w:t xml:space="preserve">61:35:0600012:639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2209A2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2209A2">
              <w:rPr>
                <w:rFonts w:ascii="Times New Roman" w:eastAsia="Calibri" w:hAnsi="Times New Roman" w:cs="Times New Roman"/>
              </w:rPr>
              <w:t xml:space="preserve">287,0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E2C61" w:rsidRPr="008E2C6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8E2C61" w:rsidRPr="008E2C61">
              <w:rPr>
                <w:rFonts w:ascii="Times New Roman" w:hAnsi="Times New Roman" w:cs="Times New Roman"/>
              </w:rPr>
              <w:t>,00</w:t>
            </w:r>
          </w:p>
        </w:tc>
      </w:tr>
      <w:tr w:rsidR="00A93C96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2209A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Лот № 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930E41" w:rsidRDefault="002209A2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E41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СНТ "Пищевик" массив паром слева по проезду 1а участок № 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56046D" w:rsidRDefault="00834F67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046D">
              <w:rPr>
                <w:rFonts w:ascii="Times New Roman" w:hAnsi="Times New Roman" w:cs="Times New Roman"/>
              </w:rPr>
              <w:t>Аукцион на право заключения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8E2C61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56046D">
              <w:rPr>
                <w:rFonts w:ascii="Times New Roman" w:hAnsi="Times New Roman" w:cs="Times New Roman"/>
                <w:color w:val="000000"/>
              </w:rPr>
              <w:t>61:35:</w:t>
            </w:r>
            <w:r w:rsidR="00930E41">
              <w:rPr>
                <w:rFonts w:ascii="Times New Roman" w:hAnsi="Times New Roman" w:cs="Times New Roman"/>
                <w:color w:val="000000"/>
              </w:rPr>
              <w:t>0500101:1151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930E4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674,</w:t>
            </w:r>
            <w:r w:rsidR="008E2C61" w:rsidRPr="005604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930E4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8E2C61" w:rsidRPr="0056046D">
              <w:rPr>
                <w:rFonts w:ascii="Times New Roman" w:hAnsi="Times New Roman" w:cs="Times New Roman"/>
                <w:color w:val="000000"/>
              </w:rPr>
              <w:t>000</w:t>
            </w:r>
            <w:r w:rsidR="00834F67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F06C6E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930E41">
              <w:rPr>
                <w:rFonts w:ascii="Times New Roman" w:hAnsi="Times New Roman" w:cs="Times New Roman"/>
                <w:color w:val="000000"/>
              </w:rPr>
              <w:t>00</w:t>
            </w:r>
            <w:r w:rsidR="0056046D" w:rsidRPr="0056046D">
              <w:rPr>
                <w:rFonts w:ascii="Times New Roman" w:hAnsi="Times New Roman" w:cs="Times New Roman"/>
                <w:color w:val="000000"/>
              </w:rPr>
              <w:t>0</w:t>
            </w:r>
            <w:r w:rsidR="00834F67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56046D" w:rsidRDefault="00930E4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  <w:r w:rsidR="00834F67" w:rsidRPr="005604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F06C6E" w:rsidRDefault="00F06C6E" w:rsidP="001C5D7A">
      <w:pPr>
        <w:pStyle w:val="ConsPlusNormal"/>
        <w:outlineLvl w:val="1"/>
      </w:pPr>
    </w:p>
    <w:p w:rsidR="005A3F20" w:rsidRDefault="005A3F20" w:rsidP="001C5D7A">
      <w:pPr>
        <w:pStyle w:val="ConsPlusNormal"/>
        <w:outlineLvl w:val="1"/>
      </w:pPr>
    </w:p>
    <w:p w:rsidR="00D56793" w:rsidRDefault="00D56793" w:rsidP="00D56793">
      <w:pPr>
        <w:pStyle w:val="ConsPlusNormal"/>
        <w:jc w:val="right"/>
        <w:outlineLvl w:val="1"/>
        <w:rPr>
          <w:sz w:val="22"/>
          <w:szCs w:val="22"/>
        </w:rPr>
      </w:pPr>
      <w:r>
        <w:lastRenderedPageBreak/>
        <w:t>Приложение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793" w:rsidRDefault="00D56793" w:rsidP="00D5679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56793" w:rsidTr="00D5679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56793" w:rsidTr="00D5679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93" w:rsidTr="00D5679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договор ____________________ земельного участка в порядке и сроки, определенные в информационном сообщении.</w:t>
      </w:r>
    </w:p>
    <w:p w:rsidR="00D56793" w:rsidRDefault="00D56793" w:rsidP="00D5679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D56793" w:rsidRDefault="00D56793" w:rsidP="00D5679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2018 г.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2018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Pr="00047EF1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92418A" w:rsidRDefault="0092418A" w:rsidP="00D56793">
      <w:pPr>
        <w:rPr>
          <w:sz w:val="28"/>
          <w:szCs w:val="28"/>
        </w:rPr>
      </w:pPr>
    </w:p>
    <w:p w:rsidR="00D56793" w:rsidRDefault="00D56793" w:rsidP="00D567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«__»_______2018 г.</w:t>
      </w:r>
    </w:p>
    <w:p w:rsidR="00D56793" w:rsidRDefault="00D56793" w:rsidP="00D56793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________.2018 №_____ Арендодатель предоставляет, а Арендатор принимает в аренду земельный участок,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56793" w:rsidRDefault="00D56793" w:rsidP="00D5679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D56793" w:rsidRPr="00500399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 xml:space="preserve">/с </w:t>
      </w:r>
      <w:r w:rsidRPr="00500399">
        <w:rPr>
          <w:rFonts w:ascii="Times New Roman" w:hAnsi="Times New Roman" w:cs="Times New Roman"/>
          <w:sz w:val="28"/>
          <w:szCs w:val="28"/>
        </w:rPr>
        <w:lastRenderedPageBreak/>
        <w:t>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4.1.1. Требовать досрочного расторжения Договора в следующих случаях: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4.4.10. Не допускать действий, приводящих к ухудшению экологической обстановки на арендуемом земельном участке и прилегающих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нему территориях, а также выполнять работы по благоустройству территории.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Pr="00047EF1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D56793" w:rsidRDefault="00D56793" w:rsidP="00D56793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56793" w:rsidRDefault="00D56793" w:rsidP="00D56793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56793" w:rsidRDefault="00D56793" w:rsidP="00D56793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lastRenderedPageBreak/>
        <w:t xml:space="preserve">ОКТМО 60651101, Банк: отделение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56793" w:rsidRDefault="00D56793" w:rsidP="00D56793">
      <w:pPr>
        <w:tabs>
          <w:tab w:val="left" w:pos="6900"/>
        </w:tabs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________2018 №___</w:t>
      </w:r>
    </w:p>
    <w:p w:rsidR="00D56793" w:rsidRDefault="00D56793" w:rsidP="00D56793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______.2018</w:t>
      </w:r>
    </w:p>
    <w:p w:rsidR="00D56793" w:rsidRDefault="00D56793" w:rsidP="00D56793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______2018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D56793" w:rsidRDefault="00D56793" w:rsidP="00D5679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______.2018 № _____  </w:t>
      </w:r>
    </w:p>
    <w:p w:rsidR="00D56793" w:rsidRDefault="00D56793" w:rsidP="00D56793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56793" w:rsidRDefault="00D56793" w:rsidP="00D56793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56793" w:rsidRDefault="00D56793" w:rsidP="00D567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D56793" w:rsidTr="00D5679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56793" w:rsidRDefault="00D56793" w:rsidP="00D56793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01AF0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AF0">
        <w:rPr>
          <w:rFonts w:ascii="Times New Roman" w:hAnsi="Times New Roman" w:cs="Times New Roman"/>
          <w:sz w:val="26"/>
          <w:szCs w:val="26"/>
        </w:rPr>
        <w:t xml:space="preserve">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______2018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</w:t>
      </w:r>
      <w:proofErr w:type="spellStart"/>
      <w:r w:rsidRPr="007C2F99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>:________________</w:t>
      </w:r>
      <w:proofErr w:type="spellEnd"/>
      <w:r w:rsidRPr="007C2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Pr="007C2F99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___________________________________________, категория</w:t>
      </w:r>
      <w:r w:rsidRPr="007C2F99">
        <w:rPr>
          <w:rFonts w:ascii="Times New Roman" w:hAnsi="Times New Roman" w:cs="Times New Roman"/>
          <w:sz w:val="26"/>
          <w:szCs w:val="26"/>
        </w:rPr>
        <w:t xml:space="preserve">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D56793" w:rsidRDefault="00D56793" w:rsidP="00D56793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proofErr w:type="gramEnd"/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D56793" w:rsidRPr="00C01AF0" w:rsidRDefault="00D56793" w:rsidP="00D56793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6.3.1. Акт приема-передачи земе</w:t>
      </w:r>
      <w:r>
        <w:rPr>
          <w:rFonts w:ascii="Times New Roman" w:hAnsi="Times New Roman" w:cs="Times New Roman"/>
          <w:sz w:val="26"/>
          <w:szCs w:val="26"/>
        </w:rPr>
        <w:t>льного участка на 1 л. в 1 экз.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D56793" w:rsidRPr="00C01AF0" w:rsidTr="00D56793">
        <w:trPr>
          <w:trHeight w:val="4581"/>
        </w:trPr>
        <w:tc>
          <w:tcPr>
            <w:tcW w:w="4718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</w:t>
      </w:r>
      <w:r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AF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AF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етров, кадастровый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номер:_____________________</w:t>
      </w:r>
      <w:r w:rsidRPr="00C01AF0">
        <w:rPr>
          <w:rFonts w:ascii="Times New Roman" w:hAnsi="Times New Roman" w:cs="Times New Roman"/>
          <w:sz w:val="28"/>
          <w:szCs w:val="28"/>
        </w:rPr>
        <w:t>,расположенный</w:t>
      </w:r>
      <w:proofErr w:type="spellEnd"/>
      <w:r w:rsidRPr="00C01AF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>
        <w:rPr>
          <w:rFonts w:ascii="Times New Roman" w:hAnsi="Times New Roman" w:cs="Times New Roman"/>
          <w:sz w:val="28"/>
          <w:szCs w:val="28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D56793" w:rsidRPr="003D596A" w:rsidTr="00D56793">
        <w:trPr>
          <w:trHeight w:val="2076"/>
        </w:trPr>
        <w:tc>
          <w:tcPr>
            <w:tcW w:w="4758" w:type="dxa"/>
          </w:tcPr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  <w:proofErr w:type="spellEnd"/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D56793" w:rsidRDefault="00D56793" w:rsidP="00D56793"/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56793">
      <w:pPr>
        <w:pStyle w:val="ConsPlusNormal"/>
        <w:jc w:val="right"/>
        <w:outlineLvl w:val="1"/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A2" w:rsidRDefault="002209A2" w:rsidP="001C6922">
      <w:pPr>
        <w:spacing w:after="0" w:line="240" w:lineRule="auto"/>
      </w:pPr>
      <w:r>
        <w:separator/>
      </w:r>
    </w:p>
  </w:endnote>
  <w:endnote w:type="continuationSeparator" w:id="1">
    <w:p w:rsidR="002209A2" w:rsidRDefault="002209A2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A2" w:rsidRDefault="002209A2" w:rsidP="001C6922">
      <w:pPr>
        <w:spacing w:after="0" w:line="240" w:lineRule="auto"/>
      </w:pPr>
      <w:r>
        <w:separator/>
      </w:r>
    </w:p>
  </w:footnote>
  <w:footnote w:type="continuationSeparator" w:id="1">
    <w:p w:rsidR="002209A2" w:rsidRDefault="002209A2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20BBC"/>
    <w:rsid w:val="000238A0"/>
    <w:rsid w:val="00027760"/>
    <w:rsid w:val="00031D84"/>
    <w:rsid w:val="00047EF1"/>
    <w:rsid w:val="00051A6D"/>
    <w:rsid w:val="00086FCE"/>
    <w:rsid w:val="000A481F"/>
    <w:rsid w:val="000B34D6"/>
    <w:rsid w:val="000C0E87"/>
    <w:rsid w:val="000F2BBB"/>
    <w:rsid w:val="001313BA"/>
    <w:rsid w:val="001552DF"/>
    <w:rsid w:val="00163E0E"/>
    <w:rsid w:val="001714AB"/>
    <w:rsid w:val="0018259B"/>
    <w:rsid w:val="0019595F"/>
    <w:rsid w:val="00196496"/>
    <w:rsid w:val="001A5C20"/>
    <w:rsid w:val="001C30BE"/>
    <w:rsid w:val="001C5D7A"/>
    <w:rsid w:val="001C6922"/>
    <w:rsid w:val="001C7181"/>
    <w:rsid w:val="001D125E"/>
    <w:rsid w:val="001D6651"/>
    <w:rsid w:val="00206CA1"/>
    <w:rsid w:val="002209A2"/>
    <w:rsid w:val="00230E15"/>
    <w:rsid w:val="00232C2D"/>
    <w:rsid w:val="0024543F"/>
    <w:rsid w:val="00263ECB"/>
    <w:rsid w:val="0027715F"/>
    <w:rsid w:val="00281DBD"/>
    <w:rsid w:val="002A245E"/>
    <w:rsid w:val="002A2A02"/>
    <w:rsid w:val="002C6B71"/>
    <w:rsid w:val="002C6EC9"/>
    <w:rsid w:val="002D23AD"/>
    <w:rsid w:val="002D7210"/>
    <w:rsid w:val="002D7DEB"/>
    <w:rsid w:val="002F3914"/>
    <w:rsid w:val="003008EA"/>
    <w:rsid w:val="00305927"/>
    <w:rsid w:val="0034088C"/>
    <w:rsid w:val="00355DC7"/>
    <w:rsid w:val="003638A8"/>
    <w:rsid w:val="0037254B"/>
    <w:rsid w:val="003837F3"/>
    <w:rsid w:val="0038747F"/>
    <w:rsid w:val="00390131"/>
    <w:rsid w:val="003A08B6"/>
    <w:rsid w:val="003A6AF9"/>
    <w:rsid w:val="003E6A9B"/>
    <w:rsid w:val="003F0A8A"/>
    <w:rsid w:val="003F65B2"/>
    <w:rsid w:val="00446C9A"/>
    <w:rsid w:val="004721E3"/>
    <w:rsid w:val="00475B6F"/>
    <w:rsid w:val="004B4F52"/>
    <w:rsid w:val="004C1812"/>
    <w:rsid w:val="004D21DD"/>
    <w:rsid w:val="004D3804"/>
    <w:rsid w:val="004D51DA"/>
    <w:rsid w:val="004F7070"/>
    <w:rsid w:val="00500399"/>
    <w:rsid w:val="00501D5E"/>
    <w:rsid w:val="00511042"/>
    <w:rsid w:val="00524210"/>
    <w:rsid w:val="00532E79"/>
    <w:rsid w:val="005477D7"/>
    <w:rsid w:val="00555F3D"/>
    <w:rsid w:val="0056046D"/>
    <w:rsid w:val="00561938"/>
    <w:rsid w:val="00566A99"/>
    <w:rsid w:val="00572BD8"/>
    <w:rsid w:val="005948E0"/>
    <w:rsid w:val="00594C70"/>
    <w:rsid w:val="005A3F20"/>
    <w:rsid w:val="005B12D8"/>
    <w:rsid w:val="005B50B6"/>
    <w:rsid w:val="005B6EBC"/>
    <w:rsid w:val="005B7D38"/>
    <w:rsid w:val="005C5DBC"/>
    <w:rsid w:val="005D23B4"/>
    <w:rsid w:val="005D4445"/>
    <w:rsid w:val="005F2E40"/>
    <w:rsid w:val="00600A00"/>
    <w:rsid w:val="00622513"/>
    <w:rsid w:val="0062364C"/>
    <w:rsid w:val="00630184"/>
    <w:rsid w:val="006375CC"/>
    <w:rsid w:val="00666DA3"/>
    <w:rsid w:val="006A396D"/>
    <w:rsid w:val="006C001E"/>
    <w:rsid w:val="006F1EAF"/>
    <w:rsid w:val="006F381A"/>
    <w:rsid w:val="006F5765"/>
    <w:rsid w:val="006F5B3B"/>
    <w:rsid w:val="007028B0"/>
    <w:rsid w:val="00707731"/>
    <w:rsid w:val="00710003"/>
    <w:rsid w:val="00752C45"/>
    <w:rsid w:val="00753777"/>
    <w:rsid w:val="00757707"/>
    <w:rsid w:val="007820DB"/>
    <w:rsid w:val="007A4AC9"/>
    <w:rsid w:val="007B1780"/>
    <w:rsid w:val="007D0393"/>
    <w:rsid w:val="007D1F57"/>
    <w:rsid w:val="007E06C4"/>
    <w:rsid w:val="007F06A7"/>
    <w:rsid w:val="007F115B"/>
    <w:rsid w:val="007F18F3"/>
    <w:rsid w:val="00806AC1"/>
    <w:rsid w:val="008209A8"/>
    <w:rsid w:val="0083168D"/>
    <w:rsid w:val="00834F67"/>
    <w:rsid w:val="00841738"/>
    <w:rsid w:val="008479D0"/>
    <w:rsid w:val="00863A4B"/>
    <w:rsid w:val="00872689"/>
    <w:rsid w:val="008D6DA4"/>
    <w:rsid w:val="008E2C61"/>
    <w:rsid w:val="008E4EB0"/>
    <w:rsid w:val="008F0C56"/>
    <w:rsid w:val="008F6AC6"/>
    <w:rsid w:val="00905320"/>
    <w:rsid w:val="009179DD"/>
    <w:rsid w:val="0092187F"/>
    <w:rsid w:val="0092418A"/>
    <w:rsid w:val="00930E41"/>
    <w:rsid w:val="00936290"/>
    <w:rsid w:val="00954DD4"/>
    <w:rsid w:val="00955A03"/>
    <w:rsid w:val="009566DA"/>
    <w:rsid w:val="00956E27"/>
    <w:rsid w:val="009619F6"/>
    <w:rsid w:val="00975401"/>
    <w:rsid w:val="009A4369"/>
    <w:rsid w:val="009B32AF"/>
    <w:rsid w:val="009C4A22"/>
    <w:rsid w:val="009C5356"/>
    <w:rsid w:val="009C5A39"/>
    <w:rsid w:val="009D6253"/>
    <w:rsid w:val="009E7B88"/>
    <w:rsid w:val="009F26DB"/>
    <w:rsid w:val="00A43DEC"/>
    <w:rsid w:val="00A52062"/>
    <w:rsid w:val="00A522F6"/>
    <w:rsid w:val="00A65E19"/>
    <w:rsid w:val="00A731DD"/>
    <w:rsid w:val="00A74042"/>
    <w:rsid w:val="00A807F7"/>
    <w:rsid w:val="00A8784C"/>
    <w:rsid w:val="00A93C96"/>
    <w:rsid w:val="00AA1B9E"/>
    <w:rsid w:val="00AA1D1C"/>
    <w:rsid w:val="00AC6FBD"/>
    <w:rsid w:val="00AD0EB3"/>
    <w:rsid w:val="00AF3D0A"/>
    <w:rsid w:val="00B44903"/>
    <w:rsid w:val="00B47417"/>
    <w:rsid w:val="00B55EE9"/>
    <w:rsid w:val="00B6244A"/>
    <w:rsid w:val="00B6257C"/>
    <w:rsid w:val="00B7244C"/>
    <w:rsid w:val="00B81BEA"/>
    <w:rsid w:val="00B851B4"/>
    <w:rsid w:val="00B85F81"/>
    <w:rsid w:val="00B91E67"/>
    <w:rsid w:val="00BC4CC1"/>
    <w:rsid w:val="00BE35F4"/>
    <w:rsid w:val="00C0346B"/>
    <w:rsid w:val="00C0739D"/>
    <w:rsid w:val="00C13FE4"/>
    <w:rsid w:val="00C16A48"/>
    <w:rsid w:val="00C27182"/>
    <w:rsid w:val="00C45F9A"/>
    <w:rsid w:val="00C54638"/>
    <w:rsid w:val="00C87E71"/>
    <w:rsid w:val="00C91C47"/>
    <w:rsid w:val="00C935C7"/>
    <w:rsid w:val="00CA0CD2"/>
    <w:rsid w:val="00CA1625"/>
    <w:rsid w:val="00CD4C4A"/>
    <w:rsid w:val="00CE24B3"/>
    <w:rsid w:val="00CE7A1F"/>
    <w:rsid w:val="00D22F5F"/>
    <w:rsid w:val="00D32948"/>
    <w:rsid w:val="00D36463"/>
    <w:rsid w:val="00D546EE"/>
    <w:rsid w:val="00D56793"/>
    <w:rsid w:val="00D63929"/>
    <w:rsid w:val="00D82287"/>
    <w:rsid w:val="00DC108A"/>
    <w:rsid w:val="00DE3265"/>
    <w:rsid w:val="00E02596"/>
    <w:rsid w:val="00E12A0E"/>
    <w:rsid w:val="00E47D94"/>
    <w:rsid w:val="00E70396"/>
    <w:rsid w:val="00E80548"/>
    <w:rsid w:val="00E87389"/>
    <w:rsid w:val="00EA1F4F"/>
    <w:rsid w:val="00EB0855"/>
    <w:rsid w:val="00EB4851"/>
    <w:rsid w:val="00EB5641"/>
    <w:rsid w:val="00EC79D5"/>
    <w:rsid w:val="00ED2178"/>
    <w:rsid w:val="00EF07AF"/>
    <w:rsid w:val="00EF617A"/>
    <w:rsid w:val="00F031B1"/>
    <w:rsid w:val="00F06C6E"/>
    <w:rsid w:val="00F14EF4"/>
    <w:rsid w:val="00F21D83"/>
    <w:rsid w:val="00F244CF"/>
    <w:rsid w:val="00F4152D"/>
    <w:rsid w:val="00F463E5"/>
    <w:rsid w:val="00F50585"/>
    <w:rsid w:val="00F53ADA"/>
    <w:rsid w:val="00F75ED9"/>
    <w:rsid w:val="00F8236F"/>
    <w:rsid w:val="00F84B83"/>
    <w:rsid w:val="00FA104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D42-FADD-4B63-B2B5-9D4FD78B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25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</cp:revision>
  <cp:lastPrinted>2018-06-20T06:28:00Z</cp:lastPrinted>
  <dcterms:created xsi:type="dcterms:W3CDTF">2017-09-08T07:31:00Z</dcterms:created>
  <dcterms:modified xsi:type="dcterms:W3CDTF">2018-07-20T06:14:00Z</dcterms:modified>
</cp:coreProperties>
</file>