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BD" w:rsidRDefault="004D33EE" w:rsidP="00A217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217A6"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Понятие технологического присоединения </w:t>
      </w:r>
    </w:p>
    <w:p w:rsidR="004D33EE" w:rsidRPr="00A217A6" w:rsidRDefault="004D33EE" w:rsidP="00A217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bookmarkEnd w:id="0"/>
      <w:r w:rsidRPr="00A217A6"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t>и процедура его осуществления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Технологическое присоединение – это услуга, оказываемая сетевой организацией для подключения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юридических, физических лиц и индивидуальных предпринимателей к электрическим сетям.</w:t>
      </w:r>
    </w:p>
    <w:p w:rsidR="004D33EE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технологического присоединения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определен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– Правила).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настоящих Правил распространяется на случаи присоединения впервые вводимых в эксплуатацию, ранее присоединенных реконструируемых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устройств, присоединенная мощность которых увеличивается, а также на случаи, при которых в отношении ранее присоединенных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присоединенной мощности, но изменяющие схему внешнего электроснабжения таких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устройств.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Правила применимы в случаях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устройств, находящихся в помещениях, расположенных в многоквартирном доме.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устройств, находящихся в жилых помещениях, расположенных в многоквартирных домах, к электрическим сетям сетевой организации не допускается без использования внутридомовой системы электроснабжения, входящей в состав общего имущества, принадлежащего на праве общей долевой собственности собственникам помещений в многоквартирном доме.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устройств, находящихся в нежилых помещениях, расположенных в многоквартирных 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домах, к электрическим сетям сетевой организации осуществляется не ранее технологического присоединения систем электроснабжения, входящих в состав общего имущества, соответствующего многоквартирного дома.</w:t>
      </w:r>
    </w:p>
    <w:p w:rsidR="004D33EE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Технологическое присоединение представляет собой комплексную процедуру, этапами которой являются: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1) подача заявки на технологическое присоединение;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2) заключение договора на технологическое присоединение;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3) выполнение сторонами договора мероприятий, предусмотренных договором;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4) получение разрешения органа федерального государственного энергетического надзора на допуск к эксплуатации объектов заявителя, за исключением: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объектов юридических лиц или индивидуальных предпринимателей, максимальная мощность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которых составляет свыше 150 кВт и менее 670 кВт,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включительно; 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объектов юридических лиц или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150 к</w:t>
      </w:r>
      <w:proofErr w:type="gram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ючительно;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объектов заявителей в целях временного технологического присоединения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осуществляемое</w:t>
      </w:r>
      <w:proofErr w:type="gram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на ограниченный период времени для обеспечения электроснабжения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объектов физических лиц в целях технологического присоединения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5) осуществление сетевой организацией фактического присоединения объектов заявителя к электрическим сетям;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6) фактический прием (подача) напряжения и мощности (фиксация коммутационного аппарата в положении «включено»);</w:t>
      </w:r>
    </w:p>
    <w:p w:rsidR="004D33EE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мероприятий по технологическому присоединению включает в себя: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 – 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–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д) проверку сетевой организацией выполнения заявителем технических условий;</w:t>
      </w:r>
    </w:p>
    <w:p w:rsidR="004D33EE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е) осмотр (обследование) присоединяемых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должностным лицом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при участии сетевой организации и собственника таких устройств, а также соответствующего субъекта оперативно – диспетчерского управления в случае, если технические условия подлежат согласованию с таким субъектом оперативно – диспетчерского управления;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3EE" w:rsidRPr="00A217A6" w:rsidRDefault="004D33EE" w:rsidP="008037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Внимание! Осмотр присоединяемых </w:t>
      </w:r>
      <w:proofErr w:type="spellStart"/>
      <w:r w:rsidRPr="00A217A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устройств осуществляется только с участием сетевой организации и заявителя при присоединении:</w:t>
      </w:r>
    </w:p>
    <w:p w:rsidR="004D33EE" w:rsidRPr="00A217A6" w:rsidRDefault="004D33EE" w:rsidP="008037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объектов заявителя мощностью менее 670 кВт;</w:t>
      </w:r>
    </w:p>
    <w:p w:rsidR="004D33EE" w:rsidRPr="00A217A6" w:rsidRDefault="004D33EE" w:rsidP="008037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объектов физических лиц мощностью до 15 к</w:t>
      </w:r>
      <w:proofErr w:type="gramStart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 вкл</w:t>
      </w:r>
      <w:proofErr w:type="gramEnd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ючительно (для бытовых нужд);</w:t>
      </w:r>
    </w:p>
    <w:p w:rsidR="004D33EE" w:rsidRDefault="004D33EE" w:rsidP="008037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- передвижных объектов мощностью до 150 к</w:t>
      </w:r>
      <w:proofErr w:type="gramStart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 вкл</w:t>
      </w:r>
      <w:proofErr w:type="gramEnd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ючительно в целях временного присоединения.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D33EE" w:rsidRDefault="004D33EE" w:rsidP="00803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4D33EE" w:rsidRPr="00A217A6" w:rsidRDefault="004D33EE" w:rsidP="00803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3EE" w:rsidRPr="00A217A6" w:rsidRDefault="004D33EE" w:rsidP="00803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осуществления мероприятий по технологическому присоединению:</w:t>
      </w:r>
    </w:p>
    <w:p w:rsidR="004D33EE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и (или) объектов электроэнергетики: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рабочих дней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месяца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- для заявителей, максимальная мощность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которых составляет до 670 к</w:t>
      </w:r>
      <w:proofErr w:type="gram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ючительно;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год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- для заявителей, максимальная мощность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которых составляет свыше 670 кВт;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3EE" w:rsidRPr="00A217A6" w:rsidRDefault="004D33EE" w:rsidP="008037F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иных случаях: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рабочих дней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ючительно, если расстояние от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энергопринимающего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месяцев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- для заявителей, указанных в пунктах 12.1, 14 и 34 настоящих Правил,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устройства, составляет не более 300 метров в городах и поселках городского типа и</w:t>
      </w:r>
      <w:proofErr w:type="gram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500 метров в сельской местности;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год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- для заявителей, максимальная мощность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21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года</w:t>
      </w: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- для заявителей, максимальная мощность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заявителей осуществляется с учетом технической возможности, критериями которой являются: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</w:t>
      </w:r>
      <w:proofErr w:type="spellStart"/>
      <w:r w:rsidRPr="00A217A6">
        <w:rPr>
          <w:rFonts w:ascii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A217A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установки которых на момент подачи заявки заявителя присоединены к электрическим сетям сетевой организации или смежных сетевых организаций;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б) отсутствие ограничений на присоединяемую мощность в объектах электросетевого хозяйства, к которым надлежит произвести технологическое присоединение;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в) 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генерирующих объектов для удовлетворения потребности заявителя.</w:t>
      </w:r>
    </w:p>
    <w:p w:rsidR="004D33EE" w:rsidRPr="00A217A6" w:rsidRDefault="004D33EE" w:rsidP="00803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sz w:val="28"/>
          <w:szCs w:val="28"/>
          <w:lang w:eastAsia="ru-RU"/>
        </w:rPr>
        <w:t>В случае несоблюдения любого из указанных в настоящем пункте критериев считается, что техническая возможность технологического присоединения отсутствует.</w:t>
      </w:r>
    </w:p>
    <w:p w:rsidR="004D33EE" w:rsidRDefault="004D33EE" w:rsidP="008037F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D33EE" w:rsidRPr="00A217A6" w:rsidRDefault="004D33EE" w:rsidP="00803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Внимание!</w:t>
      </w:r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Независимо от наличия или отсутствия технической возможности технологического присоединения сетевая организация обязана заключить договор со следующими заявителями:</w:t>
      </w:r>
    </w:p>
    <w:p w:rsidR="004D33EE" w:rsidRPr="00A217A6" w:rsidRDefault="004D33EE" w:rsidP="008037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обращающимися в целях технологического присоединения </w:t>
      </w:r>
      <w:proofErr w:type="spellStart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устройств, максимальная мощность которых составляет до 150 к</w:t>
      </w:r>
      <w:proofErr w:type="gramStart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 вкл</w:t>
      </w:r>
      <w:proofErr w:type="gramEnd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ючительно (с учетом ранее присоединенной в данной точке присоединения мощности), и электроснабжение которых предусматривается по одному источнику питания;</w:t>
      </w:r>
    </w:p>
    <w:p w:rsidR="004D33EE" w:rsidRPr="00A217A6" w:rsidRDefault="004D33EE" w:rsidP="008037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физическими лицами, обращающимися в целях технологического присоединения </w:t>
      </w:r>
      <w:proofErr w:type="spellStart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энергопринимающих</w:t>
      </w:r>
      <w:proofErr w:type="spellEnd"/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присоединенной в данной точке присоединения мощности),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 </w:t>
      </w:r>
      <w:proofErr w:type="gramEnd"/>
    </w:p>
    <w:p w:rsidR="004D33EE" w:rsidRPr="00A217A6" w:rsidRDefault="004D33EE" w:rsidP="008037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217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с лицами, в отношении которых технологическое присоединение осуществляется в порядке перераспределения мощности в соответствии с </w:t>
      </w:r>
      <w:hyperlink r:id="rId5" w:history="1">
        <w:r w:rsidRPr="00A217A6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п. 34 Правил.</w:t>
        </w:r>
      </w:hyperlink>
    </w:p>
    <w:p w:rsidR="004D33EE" w:rsidRDefault="004D33EE" w:rsidP="008037FF">
      <w:pPr>
        <w:spacing w:line="276" w:lineRule="auto"/>
      </w:pPr>
    </w:p>
    <w:p w:rsidR="004D33EE" w:rsidRPr="008037FF" w:rsidRDefault="004D33EE" w:rsidP="00803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37FF">
        <w:rPr>
          <w:rFonts w:ascii="Times New Roman" w:hAnsi="Times New Roman" w:cs="Times New Roman"/>
          <w:sz w:val="28"/>
          <w:szCs w:val="28"/>
          <w:lang w:eastAsia="ru-RU"/>
        </w:rPr>
        <w:t>Информация о свободных мощностях и услугах по технологическому присоединению к электрическим сетям размещается на официальных сайтах электросетевых организаций (</w:t>
      </w:r>
      <w:r w:rsidRPr="008037F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Пример:</w:t>
      </w:r>
      <w:proofErr w:type="gramEnd"/>
      <w:r w:rsidRPr="008037FF">
        <w:rPr>
          <w:rFonts w:ascii="Times New Roman" w:hAnsi="Times New Roman" w:cs="Times New Roman"/>
          <w:sz w:val="28"/>
          <w:szCs w:val="28"/>
          <w:lang w:eastAsia="ru-RU"/>
        </w:rPr>
        <w:t xml:space="preserve"> ПАО «ФСК ЕЭС» (http://portaltp.fsk-ees.ru/), ПАО «</w:t>
      </w:r>
      <w:proofErr w:type="spellStart"/>
      <w:r w:rsidRPr="008037FF">
        <w:rPr>
          <w:rFonts w:ascii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8037FF">
        <w:rPr>
          <w:rFonts w:ascii="Times New Roman" w:hAnsi="Times New Roman" w:cs="Times New Roman"/>
          <w:sz w:val="28"/>
          <w:szCs w:val="28"/>
          <w:lang w:eastAsia="ru-RU"/>
        </w:rPr>
        <w:t xml:space="preserve"> Юг» (https://портал-тп</w:t>
      </w:r>
      <w:proofErr w:type="gramStart"/>
      <w:r w:rsidRPr="008037F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037FF">
        <w:rPr>
          <w:rFonts w:ascii="Times New Roman" w:hAnsi="Times New Roman" w:cs="Times New Roman"/>
          <w:sz w:val="28"/>
          <w:szCs w:val="28"/>
          <w:lang w:eastAsia="ru-RU"/>
        </w:rPr>
        <w:t>ф/) и АО «</w:t>
      </w:r>
      <w:proofErr w:type="spellStart"/>
      <w:r w:rsidRPr="008037FF">
        <w:rPr>
          <w:rFonts w:ascii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Pr="008037FF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6" w:history="1">
        <w:r w:rsidRPr="008037F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http://www.donenergo.ru/</w:t>
        </w:r>
      </w:hyperlink>
      <w:r w:rsidRPr="008037F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D33EE" w:rsidRPr="008037FF" w:rsidRDefault="004D33EE" w:rsidP="00803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37FF">
        <w:rPr>
          <w:rFonts w:ascii="Times New Roman" w:hAnsi="Times New Roman" w:cs="Times New Roman"/>
          <w:sz w:val="28"/>
          <w:szCs w:val="28"/>
          <w:lang w:eastAsia="ru-RU"/>
        </w:rPr>
        <w:t>Сетевыми организациями Ростовской области на официальных сайтах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</w:t>
      </w:r>
      <w:r w:rsidRPr="008037FF">
        <w:rPr>
          <w:rFonts w:ascii="Times New Roman" w:hAnsi="Times New Roman" w:cs="Times New Roman"/>
          <w:sz w:val="28"/>
          <w:szCs w:val="28"/>
          <w:lang w:eastAsia="ru-RU"/>
        </w:rPr>
        <w:t xml:space="preserve"> «баннеры» с прямым переходом на раздел подачи заявки на технологическое присоединение к электрическим сетям, информация о возможности подачи онлайн-заявки и заявки через МФЦ, а также о возможности использования личного кабинета, с помощью которого заявитель вправе подать заявку на технологическое присоединение, получить и подписать договор о технологическом присоединении с использованием электронной подписи.</w:t>
      </w:r>
      <w:proofErr w:type="gramEnd"/>
    </w:p>
    <w:p w:rsidR="004D33EE" w:rsidRPr="008037FF" w:rsidRDefault="004D33EE" w:rsidP="00803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37FF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Правительства Ростовской области в разделе «Электроэнергетика» - </w:t>
      </w:r>
      <w:hyperlink r:id="rId7" w:history="1">
        <w:r w:rsidRPr="008037F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https://www.donland.ru/activity/196/</w:t>
        </w:r>
      </w:hyperlink>
      <w:r w:rsidRPr="008037FF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«баннеры» для перехода на портал электросетевых услуг, а также портал «СВЕТЛАЯ СТРАНА» через которые возможно подать заявку на технологическое присоединение к электрическим сетям, ознакомиться с ключевыми этапами технологического присоединения и получить обратную связь (консультацию) по вопросам технологического присоединения.</w:t>
      </w:r>
      <w:proofErr w:type="gramEnd"/>
    </w:p>
    <w:p w:rsidR="004D33EE" w:rsidRPr="008037FF" w:rsidRDefault="004D33EE">
      <w:pPr>
        <w:rPr>
          <w:rFonts w:ascii="Times New Roman" w:hAnsi="Times New Roman" w:cs="Times New Roman"/>
          <w:sz w:val="28"/>
          <w:szCs w:val="28"/>
        </w:rPr>
      </w:pPr>
    </w:p>
    <w:sectPr w:rsidR="004D33EE" w:rsidRPr="008037FF" w:rsidSect="007D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7A6"/>
    <w:rsid w:val="00471496"/>
    <w:rsid w:val="004D33EE"/>
    <w:rsid w:val="00584E17"/>
    <w:rsid w:val="005B6B79"/>
    <w:rsid w:val="00734416"/>
    <w:rsid w:val="007D16B1"/>
    <w:rsid w:val="008037FF"/>
    <w:rsid w:val="00866915"/>
    <w:rsid w:val="00A217A6"/>
    <w:rsid w:val="00B670BD"/>
    <w:rsid w:val="00C75110"/>
    <w:rsid w:val="00C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B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17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activity/1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energo.ru/" TargetMode="External"/><Relationship Id="rId5" Type="http://schemas.openxmlformats.org/officeDocument/2006/relationships/hyperlink" Target="https://www.oao-oke.ru/technological-connection/86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11076</Characters>
  <Application>Microsoft Office Word</Application>
  <DocSecurity>0</DocSecurity>
  <Lines>92</Lines>
  <Paragraphs>25</Paragraphs>
  <ScaleCrop>false</ScaleCrop>
  <Company>Администрация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технологического присоединения и процедура его осуществления</dc:title>
  <dc:subject/>
  <dc:creator>Минпром, отд. энергетики, к.827</dc:creator>
  <cp:keywords/>
  <dc:description/>
  <cp:lastModifiedBy>user25</cp:lastModifiedBy>
  <cp:revision>3</cp:revision>
  <dcterms:created xsi:type="dcterms:W3CDTF">2020-03-18T11:04:00Z</dcterms:created>
  <dcterms:modified xsi:type="dcterms:W3CDTF">2020-04-02T07:33:00Z</dcterms:modified>
</cp:coreProperties>
</file>