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E94" w:rsidRDefault="00647531">
      <w:pPr>
        <w:pStyle w:val="Default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 xml:space="preserve">Информация о запуске осенней сессии 2025 года </w:t>
      </w:r>
      <w:bookmarkEnd w:id="0"/>
      <w:r>
        <w:rPr>
          <w:b/>
          <w:sz w:val="28"/>
        </w:rPr>
        <w:t>онлайн - проектов Банка России по финансовому просвещению</w:t>
      </w:r>
      <w:r>
        <w:rPr>
          <w:rStyle w:val="af5"/>
          <w:b/>
          <w:sz w:val="28"/>
        </w:rPr>
        <w:footnoteReference w:id="1"/>
      </w:r>
    </w:p>
    <w:p w:rsidR="00FE0E94" w:rsidRDefault="00FE0E94">
      <w:pPr>
        <w:pStyle w:val="Default"/>
        <w:spacing w:line="360" w:lineRule="auto"/>
        <w:ind w:firstLine="709"/>
        <w:jc w:val="center"/>
        <w:rPr>
          <w:b/>
          <w:sz w:val="28"/>
        </w:rPr>
      </w:pPr>
    </w:p>
    <w:p w:rsidR="00FE0E94" w:rsidRDefault="00647531">
      <w:pPr>
        <w:pStyle w:val="Default"/>
        <w:spacing w:line="336" w:lineRule="auto"/>
        <w:ind w:firstLine="709"/>
        <w:jc w:val="both"/>
        <w:rPr>
          <w:sz w:val="28"/>
        </w:rPr>
      </w:pPr>
      <w:r>
        <w:rPr>
          <w:b/>
          <w:sz w:val="28"/>
        </w:rPr>
        <w:t>«Онлайн-уроки финансовой грамотности для школьников (dni-fg.ru)»</w:t>
      </w:r>
      <w:r>
        <w:rPr>
          <w:sz w:val="28"/>
        </w:rPr>
        <w:t xml:space="preserve"> проводятся </w:t>
      </w:r>
      <w:r>
        <w:rPr>
          <w:b/>
          <w:sz w:val="28"/>
        </w:rPr>
        <w:t>с 18 сентября по 17 декабря 2025 года</w:t>
      </w:r>
      <w:r>
        <w:rPr>
          <w:sz w:val="28"/>
        </w:rPr>
        <w:t>.</w:t>
      </w:r>
    </w:p>
    <w:p w:rsidR="00FE0E94" w:rsidRDefault="00647531">
      <w:pPr>
        <w:spacing w:after="0" w:line="33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осенней сессии «Онлайн-уроки по финансовой грамотности для школьников (dni-fg.ru)» пройдет около 800 эфиров по 29 темам от основ личного бюджета и защиты от мошенников до первых шагов в мире инвестиций. </w:t>
      </w:r>
    </w:p>
    <w:p w:rsidR="00FE0E94" w:rsidRDefault="00647531">
      <w:pPr>
        <w:spacing w:after="0" w:line="33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Новый сезон откроет урок «Как стать финансо</w:t>
      </w:r>
      <w:r>
        <w:rPr>
          <w:rFonts w:ascii="Times New Roman" w:hAnsi="Times New Roman"/>
          <w:sz w:val="28"/>
        </w:rPr>
        <w:t xml:space="preserve">вым супергероем», который проведет Руководитель Службы по защите прав потребителей и обеспечению доступности финансовых услуг Банка России Михаил </w:t>
      </w:r>
      <w:proofErr w:type="spellStart"/>
      <w:r>
        <w:rPr>
          <w:rFonts w:ascii="Times New Roman" w:hAnsi="Times New Roman"/>
          <w:sz w:val="28"/>
        </w:rPr>
        <w:t>Мамута</w:t>
      </w:r>
      <w:proofErr w:type="spellEnd"/>
      <w:r>
        <w:rPr>
          <w:rFonts w:ascii="Times New Roman" w:hAnsi="Times New Roman"/>
          <w:sz w:val="28"/>
        </w:rPr>
        <w:t>. Старшеклассники, студенты колледжей и учителя смогут подключиться к трансляции 18 сентября в 9-30 по м</w:t>
      </w:r>
      <w:r>
        <w:rPr>
          <w:rFonts w:ascii="Times New Roman" w:hAnsi="Times New Roman"/>
          <w:sz w:val="28"/>
        </w:rPr>
        <w:t>осковскому времени или посмотреть урок во «</w:t>
      </w:r>
      <w:proofErr w:type="spellStart"/>
      <w:r>
        <w:rPr>
          <w:rFonts w:ascii="Times New Roman" w:hAnsi="Times New Roman"/>
          <w:sz w:val="28"/>
        </w:rPr>
        <w:t>ВКонтакте</w:t>
      </w:r>
      <w:proofErr w:type="spellEnd"/>
      <w:r>
        <w:rPr>
          <w:rFonts w:ascii="Times New Roman" w:hAnsi="Times New Roman"/>
          <w:sz w:val="28"/>
        </w:rPr>
        <w:t xml:space="preserve">», где будет возможность задать вопросы спикеру. </w:t>
      </w:r>
    </w:p>
    <w:p w:rsidR="00FE0E94" w:rsidRDefault="00647531">
      <w:pPr>
        <w:spacing w:after="0" w:line="33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Осенью 2025 года Проекту «Онлайн-уроки по финансовой грамотности для школьников (dni-fg.ru) исполняется 10 лет. К юбилейной дате проведено масштабное обно</w:t>
      </w:r>
      <w:r>
        <w:rPr>
          <w:rFonts w:ascii="Times New Roman" w:hAnsi="Times New Roman"/>
          <w:sz w:val="28"/>
        </w:rPr>
        <w:t>вление образа проекта. Новый формат разработан на основе исследования аудитории, в котором приняли участие более пяти тысяч школьников, студентов, учителей и родителей. Результатом стала разработка единой игровой метафоры «Мир финансовых супергероев», кото</w:t>
      </w:r>
      <w:r>
        <w:rPr>
          <w:rFonts w:ascii="Times New Roman" w:hAnsi="Times New Roman"/>
          <w:sz w:val="28"/>
        </w:rPr>
        <w:t xml:space="preserve">рая была выбрана аудиторией как наиболее привлекательная и запоминающаяся. </w:t>
      </w:r>
    </w:p>
    <w:p w:rsidR="00FE0E94" w:rsidRDefault="00647531">
      <w:pPr>
        <w:spacing w:after="0" w:line="33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уроки объедены в единую игровую среду – Город Финансов. Участники погружаются в виртуальный мир, где становятся помощниками супергероев и вместе выполняют миссии, решают жизнен</w:t>
      </w:r>
      <w:r>
        <w:rPr>
          <w:rFonts w:ascii="Times New Roman" w:hAnsi="Times New Roman"/>
          <w:sz w:val="28"/>
        </w:rPr>
        <w:t xml:space="preserve">ные кейсы, разбираются в сложных финансовых темах: как составить личный финансовый план, открыть вклад, разобраться в кредитах, купить первую акцию, выбрать страховку и защититься от мошенников. </w:t>
      </w:r>
    </w:p>
    <w:p w:rsidR="00FE0E94" w:rsidRDefault="00647531">
      <w:pPr>
        <w:spacing w:after="0" w:line="33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Интерактивные формы, встроенные прямо в </w:t>
      </w:r>
      <w:proofErr w:type="spellStart"/>
      <w:r>
        <w:rPr>
          <w:rFonts w:ascii="Times New Roman" w:hAnsi="Times New Roman"/>
          <w:sz w:val="28"/>
        </w:rPr>
        <w:t>вебинар</w:t>
      </w:r>
      <w:proofErr w:type="spellEnd"/>
      <w:r>
        <w:rPr>
          <w:rFonts w:ascii="Times New Roman" w:hAnsi="Times New Roman"/>
          <w:sz w:val="28"/>
        </w:rPr>
        <w:t>, позволяют м</w:t>
      </w:r>
      <w:r>
        <w:rPr>
          <w:rFonts w:ascii="Times New Roman" w:hAnsi="Times New Roman"/>
          <w:sz w:val="28"/>
        </w:rPr>
        <w:t xml:space="preserve">гновенно собирать обратную связь аудитории, закреплять изученный </w:t>
      </w:r>
      <w:r>
        <w:rPr>
          <w:rFonts w:ascii="Times New Roman" w:hAnsi="Times New Roman"/>
          <w:sz w:val="28"/>
        </w:rPr>
        <w:lastRenderedPageBreak/>
        <w:t xml:space="preserve">материал с помощью тестов и опросов, визуализировать достижения участников, повышать интерес и мотивацию слушателей через соревновательный эффект. </w:t>
      </w:r>
      <w:proofErr w:type="gramStart"/>
      <w:r>
        <w:rPr>
          <w:rFonts w:ascii="Times New Roman" w:hAnsi="Times New Roman"/>
          <w:sz w:val="28"/>
        </w:rPr>
        <w:t>Онлайн-уроки Банка России по финансовой грам</w:t>
      </w:r>
      <w:r>
        <w:rPr>
          <w:rFonts w:ascii="Times New Roman" w:hAnsi="Times New Roman"/>
          <w:sz w:val="28"/>
        </w:rPr>
        <w:t>отности разработаны с учетом ФГОС и единой рамки компетенций по финансовой грамотности.</w:t>
      </w:r>
      <w:proofErr w:type="gramEnd"/>
      <w:r>
        <w:rPr>
          <w:rFonts w:ascii="Times New Roman" w:hAnsi="Times New Roman"/>
          <w:sz w:val="28"/>
        </w:rPr>
        <w:t xml:space="preserve"> Материалы легко интегрируются в школьную программу и сопровождаются методическими рекомендациями для педагогов. Уроки доступны как для группового участия, так и для инд</w:t>
      </w:r>
      <w:r>
        <w:rPr>
          <w:rFonts w:ascii="Times New Roman" w:hAnsi="Times New Roman"/>
          <w:sz w:val="28"/>
        </w:rPr>
        <w:t xml:space="preserve">ивидуального просмотра. </w:t>
      </w:r>
    </w:p>
    <w:p w:rsidR="00FE0E94" w:rsidRDefault="00647531">
      <w:pPr>
        <w:spacing w:after="0" w:line="33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сайте</w:t>
      </w:r>
      <w:r>
        <w:t xml:space="preserve"> </w:t>
      </w:r>
      <w:hyperlink r:id="rId7" w:history="1">
        <w:r>
          <w:rPr>
            <w:rStyle w:val="ac"/>
            <w:rFonts w:ascii="Times New Roman" w:hAnsi="Times New Roman"/>
            <w:sz w:val="28"/>
          </w:rPr>
          <w:t>https://dni-fg.ru</w:t>
        </w:r>
      </w:hyperlink>
      <w:r>
        <w:rPr>
          <w:rStyle w:val="ac"/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размещены: расписание занятий, каталог обновленных уроков, информация о Городе Финансов, супергероях, миссиях, инструкции для подключения, иные материалы. </w:t>
      </w:r>
    </w:p>
    <w:p w:rsidR="00FE0E94" w:rsidRDefault="00FE0E94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E0E94" w:rsidRDefault="006475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Ссылка на сайт </w:t>
      </w:r>
      <w:r>
        <w:rPr>
          <w:rFonts w:ascii="Times New Roman" w:hAnsi="Times New Roman"/>
          <w:sz w:val="28"/>
        </w:rPr>
        <w:t>онлайн-уроков</w:t>
      </w:r>
    </w:p>
    <w:p w:rsidR="00FE0E94" w:rsidRDefault="006475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финансовой грамотности</w:t>
      </w:r>
    </w:p>
    <w:p w:rsidR="00FE0E94" w:rsidRDefault="006475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1603070" cy="157372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603070" cy="1573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E94" w:rsidRDefault="00FE0E94">
      <w:pPr>
        <w:pStyle w:val="Default"/>
        <w:spacing w:line="360" w:lineRule="auto"/>
        <w:ind w:firstLine="709"/>
        <w:jc w:val="both"/>
        <w:rPr>
          <w:sz w:val="28"/>
        </w:rPr>
      </w:pPr>
    </w:p>
    <w:p w:rsidR="00FE0E94" w:rsidRDefault="00647531">
      <w:pPr>
        <w:pStyle w:val="Default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Закрепить </w:t>
      </w:r>
      <w:proofErr w:type="gramStart"/>
      <w:r>
        <w:rPr>
          <w:sz w:val="28"/>
        </w:rPr>
        <w:t>изученное</w:t>
      </w:r>
      <w:proofErr w:type="gramEnd"/>
      <w:r>
        <w:rPr>
          <w:sz w:val="28"/>
        </w:rPr>
        <w:t xml:space="preserve"> на онлайн-уроках, поможет проект Банка России </w:t>
      </w:r>
      <w:r>
        <w:rPr>
          <w:b/>
          <w:sz w:val="28"/>
        </w:rPr>
        <w:t>«Игры по финансовой грамотности (doligra.ru)»</w:t>
      </w:r>
      <w:r>
        <w:rPr>
          <w:sz w:val="28"/>
        </w:rPr>
        <w:t xml:space="preserve">. На сайте </w:t>
      </w:r>
      <w:r>
        <w:rPr>
          <w:rStyle w:val="ac"/>
          <w:sz w:val="28"/>
        </w:rPr>
        <w:t>https://doligra.ru</w:t>
      </w:r>
      <w:r>
        <w:rPr>
          <w:sz w:val="28"/>
        </w:rPr>
        <w:t xml:space="preserve"> педагоги могут скачать готовые комплекты игр, которые остается только ра</w:t>
      </w:r>
      <w:r>
        <w:rPr>
          <w:sz w:val="28"/>
        </w:rPr>
        <w:t>спечатать и начать играть. Игры помогут разнообразить учебный процесс или организовать досуг детей в увлекательной и полезной форме.</w:t>
      </w:r>
    </w:p>
    <w:p w:rsidR="00FE0E94" w:rsidRDefault="00FE0E94">
      <w:pPr>
        <w:pStyle w:val="Default"/>
        <w:jc w:val="center"/>
        <w:rPr>
          <w:sz w:val="28"/>
        </w:rPr>
      </w:pPr>
    </w:p>
    <w:p w:rsidR="00FE0E94" w:rsidRDefault="00FE0E94">
      <w:pPr>
        <w:pStyle w:val="Default"/>
        <w:jc w:val="center"/>
        <w:rPr>
          <w:sz w:val="28"/>
        </w:rPr>
      </w:pPr>
    </w:p>
    <w:p w:rsidR="00FE0E94" w:rsidRDefault="00647531">
      <w:pPr>
        <w:pStyle w:val="Default"/>
        <w:jc w:val="center"/>
        <w:rPr>
          <w:sz w:val="28"/>
        </w:rPr>
      </w:pPr>
      <w:r>
        <w:rPr>
          <w:sz w:val="28"/>
        </w:rPr>
        <w:t xml:space="preserve">Ссылка на сайт игр </w:t>
      </w:r>
    </w:p>
    <w:p w:rsidR="00FE0E94" w:rsidRDefault="00647531">
      <w:pPr>
        <w:pStyle w:val="Default"/>
        <w:jc w:val="center"/>
        <w:rPr>
          <w:sz w:val="28"/>
        </w:rPr>
      </w:pPr>
      <w:r>
        <w:rPr>
          <w:sz w:val="28"/>
        </w:rPr>
        <w:t>по финансовой грамотности</w:t>
      </w:r>
    </w:p>
    <w:p w:rsidR="00FE0E94" w:rsidRDefault="00647531">
      <w:pPr>
        <w:pStyle w:val="Default"/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1470438" cy="1470438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470438" cy="147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E94" w:rsidRDefault="00FE0E94">
      <w:pPr>
        <w:pStyle w:val="Default"/>
        <w:spacing w:line="360" w:lineRule="auto"/>
        <w:ind w:firstLine="709"/>
        <w:jc w:val="both"/>
      </w:pPr>
    </w:p>
    <w:p w:rsidR="00FE0E94" w:rsidRDefault="00647531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 25 сентября 2025 года </w:t>
      </w:r>
      <w:r>
        <w:rPr>
          <w:rFonts w:ascii="Times New Roman" w:hAnsi="Times New Roman"/>
          <w:sz w:val="28"/>
        </w:rPr>
        <w:t xml:space="preserve">стартует цикл </w:t>
      </w:r>
      <w:proofErr w:type="spellStart"/>
      <w:r>
        <w:rPr>
          <w:rFonts w:ascii="Times New Roman" w:hAnsi="Times New Roman"/>
          <w:sz w:val="28"/>
        </w:rPr>
        <w:t>вебинаров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Финансовый навигатор для</w:t>
      </w:r>
      <w:r>
        <w:rPr>
          <w:rFonts w:ascii="Times New Roman" w:hAnsi="Times New Roman"/>
          <w:b/>
          <w:sz w:val="28"/>
        </w:rPr>
        <w:t xml:space="preserve"> взрослых и студентов (investor.dni-fg.ru)</w:t>
      </w:r>
      <w:r>
        <w:rPr>
          <w:rFonts w:ascii="Times New Roman" w:hAnsi="Times New Roman"/>
          <w:sz w:val="28"/>
        </w:rPr>
        <w:t xml:space="preserve"> и продлится </w:t>
      </w:r>
      <w:r>
        <w:rPr>
          <w:rFonts w:ascii="Times New Roman" w:hAnsi="Times New Roman"/>
          <w:b/>
          <w:sz w:val="28"/>
        </w:rPr>
        <w:t>по 17 декабря 2025 года</w:t>
      </w:r>
      <w:r>
        <w:rPr>
          <w:rFonts w:ascii="Times New Roman" w:hAnsi="Times New Roman"/>
          <w:sz w:val="28"/>
        </w:rPr>
        <w:t xml:space="preserve">. На занятиях проекта слушателям расскажут об инвестициях, помогут выстроить грамотную личную стратегию на пути к достижению финансовых целей. </w:t>
      </w:r>
    </w:p>
    <w:p w:rsidR="00FE0E94" w:rsidRDefault="00647531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состоит из двух модулей: </w:t>
      </w:r>
    </w:p>
    <w:p w:rsidR="00FE0E94" w:rsidRDefault="00647531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«Личные финансы», состоящий из трёх занятий, на которых слушатели </w:t>
      </w:r>
      <w:proofErr w:type="gramStart"/>
      <w:r>
        <w:rPr>
          <w:rFonts w:ascii="Times New Roman" w:hAnsi="Times New Roman"/>
          <w:sz w:val="28"/>
        </w:rPr>
        <w:t>изучают</w:t>
      </w:r>
      <w:proofErr w:type="gramEnd"/>
      <w:r>
        <w:rPr>
          <w:rFonts w:ascii="Times New Roman" w:hAnsi="Times New Roman"/>
          <w:sz w:val="28"/>
        </w:rPr>
        <w:t xml:space="preserve"> как управлять своим бюджетом, безопасно использовать инструменты кредитования, разбираются в стратегиях выхода из трудных финансовых ситуаций;</w:t>
      </w:r>
    </w:p>
    <w:p w:rsidR="00FE0E94" w:rsidRDefault="00647531">
      <w:pPr>
        <w:spacing w:after="0" w:line="36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«Грамотный инвестор», состоящий из трех тем, на которых слушатели знакомятся с основами и принципами инвестирования, учатся выбирать финансовые инструменты и формировать портфель с учетом своих финансовых целей и склонности к риску. </w:t>
      </w:r>
    </w:p>
    <w:p w:rsidR="00FE0E94" w:rsidRDefault="00647531">
      <w:pPr>
        <w:spacing w:after="0" w:line="360" w:lineRule="auto"/>
        <w:ind w:firstLine="708"/>
        <w:jc w:val="both"/>
        <w:rPr>
          <w:rStyle w:val="ac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Расписание </w:t>
      </w:r>
      <w:proofErr w:type="spellStart"/>
      <w:r>
        <w:rPr>
          <w:rFonts w:ascii="Times New Roman" w:hAnsi="Times New Roman"/>
          <w:sz w:val="28"/>
        </w:rPr>
        <w:t>вебинаров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спецификации, инструкции для подключения участников, иная информация размещены на сайте</w:t>
      </w:r>
      <w:r>
        <w:t xml:space="preserve"> </w:t>
      </w:r>
      <w:r>
        <w:rPr>
          <w:rStyle w:val="ac"/>
          <w:rFonts w:ascii="Times New Roman" w:hAnsi="Times New Roman"/>
          <w:sz w:val="28"/>
        </w:rPr>
        <w:t xml:space="preserve">https://investor.dni-fg.ru </w:t>
      </w:r>
    </w:p>
    <w:p w:rsidR="00FE0E94" w:rsidRDefault="00647531">
      <w:pPr>
        <w:pStyle w:val="Default"/>
        <w:jc w:val="center"/>
        <w:rPr>
          <w:sz w:val="28"/>
        </w:rPr>
      </w:pPr>
      <w:r>
        <w:rPr>
          <w:sz w:val="28"/>
        </w:rPr>
        <w:t xml:space="preserve">Ссылка на сайт </w:t>
      </w:r>
      <w:proofErr w:type="spellStart"/>
      <w:r>
        <w:rPr>
          <w:sz w:val="28"/>
        </w:rPr>
        <w:t>вебинаров</w:t>
      </w:r>
      <w:proofErr w:type="spellEnd"/>
      <w:r>
        <w:rPr>
          <w:sz w:val="28"/>
        </w:rPr>
        <w:t xml:space="preserve"> </w:t>
      </w:r>
    </w:p>
    <w:p w:rsidR="00FE0E94" w:rsidRDefault="00647531">
      <w:pPr>
        <w:pStyle w:val="Default"/>
        <w:jc w:val="center"/>
        <w:rPr>
          <w:sz w:val="28"/>
        </w:rPr>
      </w:pPr>
      <w:r>
        <w:rPr>
          <w:sz w:val="28"/>
        </w:rPr>
        <w:t>программы «Финансовый навигатор»</w:t>
      </w:r>
    </w:p>
    <w:p w:rsidR="00FE0E94" w:rsidRDefault="00FE0E9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</w:rPr>
      </w:pPr>
    </w:p>
    <w:p w:rsidR="00FE0E94" w:rsidRDefault="00647531">
      <w:pPr>
        <w:pStyle w:val="Default"/>
        <w:jc w:val="center"/>
        <w:rPr>
          <w:sz w:val="28"/>
        </w:rPr>
      </w:pPr>
      <w:r>
        <w:rPr>
          <w:noProof/>
        </w:rPr>
        <w:drawing>
          <wp:inline distT="0" distB="0" distL="0" distR="0">
            <wp:extent cx="1382232" cy="132907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1382232" cy="132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E94" w:rsidRDefault="00FE0E94">
      <w:pPr>
        <w:pStyle w:val="Default"/>
        <w:spacing w:line="360" w:lineRule="auto"/>
        <w:ind w:firstLine="709"/>
        <w:jc w:val="both"/>
      </w:pPr>
    </w:p>
    <w:p w:rsidR="00FE0E94" w:rsidRDefault="00647531">
      <w:pPr>
        <w:pStyle w:val="Default"/>
        <w:spacing w:line="360" w:lineRule="auto"/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>«Онлайн-занятия по финансовой грамотности для старшего поколения (pensionfg.</w:t>
      </w:r>
      <w:r>
        <w:rPr>
          <w:b/>
          <w:sz w:val="28"/>
        </w:rPr>
        <w:t>ru)»</w:t>
      </w:r>
      <w:r>
        <w:rPr>
          <w:sz w:val="28"/>
        </w:rPr>
        <w:t xml:space="preserve"> пройдут </w:t>
      </w:r>
      <w:r>
        <w:rPr>
          <w:b/>
          <w:sz w:val="28"/>
        </w:rPr>
        <w:t>с 1 октября по 17 декабря 2025 года</w:t>
      </w:r>
      <w:r>
        <w:rPr>
          <w:sz w:val="28"/>
        </w:rPr>
        <w:t xml:space="preserve">. </w:t>
      </w:r>
      <w:proofErr w:type="spellStart"/>
      <w:r>
        <w:rPr>
          <w:sz w:val="28"/>
        </w:rPr>
        <w:t>Вебинары</w:t>
      </w:r>
      <w:proofErr w:type="spellEnd"/>
      <w:r>
        <w:rPr>
          <w:sz w:val="28"/>
        </w:rPr>
        <w:t xml:space="preserve"> разработаны специально для людей </w:t>
      </w:r>
      <w:proofErr w:type="spellStart"/>
      <w:r>
        <w:rPr>
          <w:sz w:val="28"/>
        </w:rPr>
        <w:t>предпенсионного</w:t>
      </w:r>
      <w:proofErr w:type="spellEnd"/>
      <w:r>
        <w:rPr>
          <w:sz w:val="28"/>
        </w:rPr>
        <w:t xml:space="preserve"> и пенсионного возраста и охватывают семь ключевых тем. Участники узнают о формах национальной валюты РФ, освоят безопасное и эффективное использован</w:t>
      </w:r>
      <w:r>
        <w:rPr>
          <w:sz w:val="28"/>
        </w:rPr>
        <w:t>ие банковских услуг, научатся выбирать финансовые инструменты, применять современные онлайн-технологии, быстро совершать безналичные платежи, грамотно распоряжаться имуществом и оформлять наследство. Особое внимание уделяется вопросам защиты от мошенничест</w:t>
      </w:r>
      <w:r>
        <w:rPr>
          <w:sz w:val="28"/>
        </w:rPr>
        <w:t xml:space="preserve">ва. </w:t>
      </w:r>
    </w:p>
    <w:p w:rsidR="00FE0E94" w:rsidRDefault="00647531">
      <w:pPr>
        <w:pStyle w:val="Default"/>
        <w:spacing w:line="360" w:lineRule="auto"/>
        <w:ind w:firstLine="709"/>
        <w:jc w:val="both"/>
        <w:rPr>
          <w:rStyle w:val="ac"/>
          <w:sz w:val="28"/>
        </w:rPr>
      </w:pPr>
      <w:r>
        <w:rPr>
          <w:sz w:val="28"/>
        </w:rPr>
        <w:t xml:space="preserve">Расписание онлайн-занятий, спецификации по каждой теме, инструкции для подключения участников, иная информация размещены на сайте: </w:t>
      </w:r>
      <w:r>
        <w:rPr>
          <w:rStyle w:val="ac"/>
          <w:sz w:val="28"/>
        </w:rPr>
        <w:t xml:space="preserve">https://pensionfg.ru </w:t>
      </w:r>
    </w:p>
    <w:p w:rsidR="00FE0E94" w:rsidRDefault="00647531">
      <w:pPr>
        <w:pStyle w:val="Default"/>
        <w:jc w:val="center"/>
        <w:rPr>
          <w:sz w:val="28"/>
        </w:rPr>
      </w:pPr>
      <w:r>
        <w:rPr>
          <w:sz w:val="28"/>
        </w:rPr>
        <w:t xml:space="preserve">Ссылка на сайт занятий </w:t>
      </w:r>
    </w:p>
    <w:p w:rsidR="00FE0E94" w:rsidRDefault="00647531">
      <w:pPr>
        <w:pStyle w:val="Default"/>
        <w:jc w:val="center"/>
        <w:rPr>
          <w:sz w:val="28"/>
        </w:rPr>
      </w:pPr>
      <w:r>
        <w:rPr>
          <w:sz w:val="28"/>
        </w:rPr>
        <w:t>для старшего поколения</w:t>
      </w:r>
    </w:p>
    <w:p w:rsidR="00FE0E94" w:rsidRDefault="00FE0E94">
      <w:pPr>
        <w:spacing w:after="0" w:line="240" w:lineRule="auto"/>
        <w:jc w:val="both"/>
        <w:rPr>
          <w:sz w:val="28"/>
        </w:rPr>
      </w:pPr>
    </w:p>
    <w:p w:rsidR="00FE0E94" w:rsidRDefault="00647531">
      <w:pPr>
        <w:spacing w:after="0" w:line="360" w:lineRule="auto"/>
        <w:ind w:firstLine="708"/>
        <w:jc w:val="both"/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2366468</wp:posOffset>
            </wp:positionH>
            <wp:positionV relativeFrom="page">
              <wp:posOffset>5457249</wp:posOffset>
            </wp:positionV>
            <wp:extent cx="1403287" cy="1403287"/>
            <wp:effectExtent l="0" t="0" r="0" b="0"/>
            <wp:wrapThrough wrapText="bothSides" distL="114300" distR="114300">
              <wp:wrapPolygon edited="0">
                <wp:start x="0" y="0"/>
                <wp:lineTo x="0" y="21414"/>
                <wp:lineTo x="21414" y="21414"/>
                <wp:lineTo x="21414" y="0"/>
                <wp:lineTo x="0" y="0"/>
              </wp:wrapPolygon>
            </wp:wrapThrough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1403287" cy="1403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E0E94">
      <w:headerReference w:type="default" r:id="rId12"/>
      <w:pgSz w:w="11906" w:h="16838"/>
      <w:pgMar w:top="1134" w:right="850" w:bottom="1134" w:left="1701" w:header="708" w:footer="70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47531">
      <w:pPr>
        <w:spacing w:after="0" w:line="240" w:lineRule="auto"/>
      </w:pPr>
      <w:r>
        <w:separator/>
      </w:r>
    </w:p>
  </w:endnote>
  <w:endnote w:type="continuationSeparator" w:id="0">
    <w:p w:rsidR="00000000" w:rsidRDefault="00647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47531">
      <w:pPr>
        <w:spacing w:after="0" w:line="240" w:lineRule="auto"/>
      </w:pPr>
      <w:r>
        <w:separator/>
      </w:r>
    </w:p>
  </w:footnote>
  <w:footnote w:type="continuationSeparator" w:id="0">
    <w:p w:rsidR="00000000" w:rsidRDefault="00647531">
      <w:pPr>
        <w:spacing w:after="0" w:line="240" w:lineRule="auto"/>
      </w:pPr>
      <w:r>
        <w:continuationSeparator/>
      </w:r>
    </w:p>
  </w:footnote>
  <w:footnote w:id="1">
    <w:p w:rsidR="00FE0E94" w:rsidRDefault="00647531">
      <w:pPr>
        <w:spacing w:after="0" w:line="240" w:lineRule="auto"/>
        <w:ind w:firstLine="709"/>
        <w:jc w:val="both"/>
        <w:rPr>
          <w:sz w:val="20"/>
        </w:rPr>
      </w:pPr>
      <w:r>
        <w:rPr>
          <w:sz w:val="20"/>
          <w:vertAlign w:val="superscript"/>
        </w:rPr>
        <w:footnoteRef/>
      </w:r>
      <w:r>
        <w:t xml:space="preserve"> </w:t>
      </w:r>
      <w:r>
        <w:rPr>
          <w:rFonts w:ascii="TimesNewRomanPSMT" w:hAnsi="TimesNewRomanPSMT"/>
          <w:sz w:val="20"/>
        </w:rPr>
        <w:t xml:space="preserve">Онлайн-мероприятия по всем занятиям проекта Банка России проводятся на платформе видеоконференций – </w:t>
      </w:r>
      <w:proofErr w:type="spellStart"/>
      <w:r>
        <w:rPr>
          <w:rFonts w:ascii="TimesNewRomanPSMT" w:hAnsi="TimesNewRomanPSMT"/>
          <w:sz w:val="20"/>
        </w:rPr>
        <w:t>Webinar</w:t>
      </w:r>
      <w:proofErr w:type="spellEnd"/>
      <w:r>
        <w:rPr>
          <w:rFonts w:ascii="TimesNewRomanPSMT" w:hAnsi="TimesNewRomanPSMT"/>
          <w:sz w:val="20"/>
        </w:rPr>
        <w:t xml:space="preserve"> </w:t>
      </w:r>
      <w:proofErr w:type="spellStart"/>
      <w:r>
        <w:rPr>
          <w:rFonts w:ascii="TimesNewRomanPSMT" w:hAnsi="TimesNewRomanPSMT"/>
          <w:sz w:val="20"/>
        </w:rPr>
        <w:t>Meetings</w:t>
      </w:r>
      <w:proofErr w:type="spellEnd"/>
      <w:r>
        <w:rPr>
          <w:rFonts w:ascii="TimesNewRomanPSMT" w:hAnsi="TimesNewRomanPSMT"/>
          <w:sz w:val="20"/>
        </w:rPr>
        <w:t xml:space="preserve"> </w:t>
      </w:r>
    </w:p>
    <w:p w:rsidR="00FE0E94" w:rsidRDefault="00FE0E94">
      <w:pPr>
        <w:pStyle w:val="Foot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94" w:rsidRDefault="00FE0E94">
    <w:pPr>
      <w:pStyle w:val="a3"/>
      <w:jc w:val="center"/>
    </w:pPr>
  </w:p>
  <w:p w:rsidR="00FE0E94" w:rsidRDefault="00FE0E9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E0E94"/>
    <w:rsid w:val="00647531"/>
    <w:rsid w:val="00FE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9"/>
    <w:rPr>
      <w:sz w:val="16"/>
    </w:rPr>
  </w:style>
  <w:style w:type="character" w:styleId="a9">
    <w:name w:val="annotation reference"/>
    <w:basedOn w:val="a0"/>
    <w:link w:val="12"/>
    <w:rPr>
      <w:sz w:val="1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20">
    <w:name w:val="Классика12"/>
    <w:basedOn w:val="13"/>
    <w:link w:val="121"/>
    <w:rPr>
      <w:rFonts w:ascii="Times New Roman" w:hAnsi="Times New Roman"/>
      <w:sz w:val="24"/>
      <w:u w:val="single"/>
    </w:rPr>
  </w:style>
  <w:style w:type="character" w:customStyle="1" w:styleId="121">
    <w:name w:val="Классика12"/>
    <w:basedOn w:val="a0"/>
    <w:link w:val="120"/>
    <w:rPr>
      <w:rFonts w:ascii="Times New Roman" w:hAnsi="Times New Roman"/>
      <w:sz w:val="24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Классика14"/>
    <w:basedOn w:val="13"/>
    <w:link w:val="140"/>
    <w:rPr>
      <w:rFonts w:ascii="Times New Roman" w:hAnsi="Times New Roman"/>
      <w:sz w:val="28"/>
    </w:rPr>
  </w:style>
  <w:style w:type="character" w:customStyle="1" w:styleId="140">
    <w:name w:val="Классика14"/>
    <w:basedOn w:val="a0"/>
    <w:link w:val="14"/>
    <w:rPr>
      <w:rFonts w:ascii="Times New Roman" w:hAnsi="Times New Roman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  <w:link w:val="15"/>
  </w:style>
  <w:style w:type="paragraph" w:customStyle="1" w:styleId="15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annotation subject"/>
    <w:basedOn w:val="a5"/>
    <w:next w:val="a5"/>
    <w:link w:val="af0"/>
    <w:rPr>
      <w:b/>
    </w:rPr>
  </w:style>
  <w:style w:type="character" w:customStyle="1" w:styleId="af0">
    <w:name w:val="Тема примечания Знак"/>
    <w:basedOn w:val="a6"/>
    <w:link w:val="af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Знак сноски1"/>
    <w:basedOn w:val="13"/>
    <w:link w:val="af5"/>
    <w:rPr>
      <w:vertAlign w:val="superscript"/>
    </w:rPr>
  </w:style>
  <w:style w:type="character" w:styleId="af5">
    <w:name w:val="footnote reference"/>
    <w:basedOn w:val="a0"/>
    <w:link w:val="18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5"/>
    <w:rPr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Знак примечания1"/>
    <w:basedOn w:val="13"/>
    <w:link w:val="a9"/>
    <w:rPr>
      <w:sz w:val="16"/>
    </w:rPr>
  </w:style>
  <w:style w:type="character" w:styleId="a9">
    <w:name w:val="annotation reference"/>
    <w:basedOn w:val="a0"/>
    <w:link w:val="12"/>
    <w:rPr>
      <w:sz w:val="16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120">
    <w:name w:val="Классика12"/>
    <w:basedOn w:val="13"/>
    <w:link w:val="121"/>
    <w:rPr>
      <w:rFonts w:ascii="Times New Roman" w:hAnsi="Times New Roman"/>
      <w:sz w:val="24"/>
      <w:u w:val="single"/>
    </w:rPr>
  </w:style>
  <w:style w:type="character" w:customStyle="1" w:styleId="121">
    <w:name w:val="Классика12"/>
    <w:basedOn w:val="a0"/>
    <w:link w:val="120"/>
    <w:rPr>
      <w:rFonts w:ascii="Times New Roman" w:hAnsi="Times New Roman"/>
      <w:sz w:val="24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4">
    <w:name w:val="Классика14"/>
    <w:basedOn w:val="13"/>
    <w:link w:val="140"/>
    <w:rPr>
      <w:rFonts w:ascii="Times New Roman" w:hAnsi="Times New Roman"/>
      <w:sz w:val="28"/>
    </w:rPr>
  </w:style>
  <w:style w:type="character" w:customStyle="1" w:styleId="140">
    <w:name w:val="Классика14"/>
    <w:basedOn w:val="a0"/>
    <w:link w:val="14"/>
    <w:rPr>
      <w:rFonts w:ascii="Times New Roman" w:hAnsi="Times New Roman"/>
      <w:sz w:val="28"/>
    </w:rPr>
  </w:style>
  <w:style w:type="paragraph" w:styleId="aa">
    <w:name w:val="List Paragraph"/>
    <w:basedOn w:val="a"/>
    <w:link w:val="ab"/>
    <w:pPr>
      <w:ind w:left="720"/>
      <w:contextualSpacing/>
    </w:pPr>
  </w:style>
  <w:style w:type="character" w:customStyle="1" w:styleId="ab">
    <w:name w:val="Абзац списка Знак"/>
    <w:basedOn w:val="1"/>
    <w:link w:val="aa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Основной шрифт абзаца1"/>
    <w:link w:val="15"/>
  </w:style>
  <w:style w:type="paragraph" w:customStyle="1" w:styleId="15">
    <w:name w:val="Гиперссылка1"/>
    <w:basedOn w:val="13"/>
    <w:link w:val="ac"/>
    <w:rPr>
      <w:color w:val="0563C1" w:themeColor="hyperlink"/>
      <w:u w:val="single"/>
    </w:rPr>
  </w:style>
  <w:style w:type="character" w:styleId="ac">
    <w:name w:val="Hyperlink"/>
    <w:basedOn w:val="a0"/>
    <w:link w:val="1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">
    <w:name w:val="annotation subject"/>
    <w:basedOn w:val="a5"/>
    <w:next w:val="a5"/>
    <w:link w:val="af0"/>
    <w:rPr>
      <w:b/>
    </w:rPr>
  </w:style>
  <w:style w:type="character" w:customStyle="1" w:styleId="af0">
    <w:name w:val="Тема примечания Знак"/>
    <w:basedOn w:val="a6"/>
    <w:link w:val="af"/>
    <w:rPr>
      <w:b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8">
    <w:name w:val="Знак сноски1"/>
    <w:basedOn w:val="13"/>
    <w:link w:val="af5"/>
    <w:rPr>
      <w:vertAlign w:val="superscript"/>
    </w:rPr>
  </w:style>
  <w:style w:type="character" w:styleId="af5">
    <w:name w:val="footnote reference"/>
    <w:basedOn w:val="a0"/>
    <w:link w:val="18"/>
    <w:rPr>
      <w:vertAlign w:val="superscript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ni-fg.ru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4039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user25</cp:lastModifiedBy>
  <cp:revision>2</cp:revision>
  <dcterms:created xsi:type="dcterms:W3CDTF">2025-10-03T06:53:00Z</dcterms:created>
  <dcterms:modified xsi:type="dcterms:W3CDTF">2025-10-03T06:53:00Z</dcterms:modified>
</cp:coreProperties>
</file>