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Theme="majorAscii" w:hAnsiTheme="majorHAnsi"/>
          <w:b w:val="1"/>
          <w:sz w:val="48"/>
        </w:rPr>
      </w:pPr>
      <w:r>
        <w:rPr>
          <w:rFonts w:asciiTheme="majorAscii" w:hAnsiTheme="majorHAnsi"/>
          <w:b w:val="1"/>
          <w:sz w:val="4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-228600</wp:posOffset>
                </wp:positionH>
                <wp:positionV relativeFrom="paragraph">
                  <wp:posOffset>-121920</wp:posOffset>
                </wp:positionV>
                <wp:extent cx="7086600" cy="103060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086600" cy="10306050"/>
                        </a:xfrm>
                        <a:prstGeom prst="roundRect">
                          <a:avLst>
                            <a:gd fmla="val 7971" name="adj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0"/>
                        <a:effectRef idx="0"/>
                        <a:fontRef idx="none"/>
                      </wps:style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Theme="majorAscii" w:hAnsiTheme="majorHAnsi"/>
          <w:b w:val="1"/>
          <w:sz w:val="4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5800725</wp:posOffset>
            </wp:positionH>
            <wp:positionV relativeFrom="paragraph">
              <wp:posOffset>106679</wp:posOffset>
            </wp:positionV>
            <wp:extent cx="971550" cy="97155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71550" cy="9715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Theme="majorAscii" w:hAnsiTheme="majorHAnsi"/>
          <w:b w:val="1"/>
          <w:sz w:val="4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-103011</wp:posOffset>
            </wp:positionH>
            <wp:positionV relativeFrom="paragraph">
              <wp:posOffset>-121920</wp:posOffset>
            </wp:positionV>
            <wp:extent cx="1200959" cy="1260000"/>
            <wp:effectExtent b="0" l="0" r="0" t="0"/>
            <wp:wrapNone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200959" cy="12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Theme="majorAscii" w:hAnsiTheme="majorHAnsi"/>
          <w:b w:val="1"/>
          <w:sz w:val="48"/>
        </w:rPr>
        <w:t>ПАМЯТКА</w:t>
      </w:r>
    </w:p>
    <w:p w14:paraId="02000000">
      <w:pPr>
        <w:spacing w:after="0" w:line="240" w:lineRule="auto"/>
        <w:ind/>
        <w:jc w:val="center"/>
        <w:outlineLvl w:val="0"/>
        <w:rPr>
          <w:rFonts w:asciiTheme="majorAscii" w:hAnsiTheme="majorHAnsi"/>
          <w:b w:val="1"/>
          <w:sz w:val="44"/>
        </w:rPr>
      </w:pPr>
      <w:r>
        <w:rPr>
          <w:rFonts w:asciiTheme="majorAscii" w:hAnsiTheme="majorHAnsi"/>
          <w:b w:val="1"/>
          <w:sz w:val="44"/>
        </w:rPr>
        <w:t xml:space="preserve">для населения </w:t>
      </w:r>
      <w:bookmarkStart w:id="1" w:name="_GoBack"/>
      <w:bookmarkEnd w:id="1"/>
      <w:r>
        <w:rPr>
          <w:rFonts w:asciiTheme="majorAscii" w:hAnsiTheme="majorHAnsi"/>
          <w:b w:val="1"/>
          <w:sz w:val="44"/>
        </w:rPr>
        <w:t xml:space="preserve"> </w:t>
      </w:r>
    </w:p>
    <w:p w14:paraId="03000000">
      <w:pPr>
        <w:spacing w:after="0" w:line="240" w:lineRule="auto"/>
        <w:ind/>
        <w:jc w:val="center"/>
        <w:outlineLvl w:val="0"/>
        <w:rPr>
          <w:rFonts w:asciiTheme="majorAscii" w:hAnsiTheme="majorHAnsi"/>
          <w:b w:val="1"/>
          <w:sz w:val="44"/>
        </w:rPr>
      </w:pPr>
      <w:r>
        <w:rPr>
          <w:rFonts w:asciiTheme="majorAscii" w:hAnsiTheme="majorHAnsi"/>
          <w:b w:val="1"/>
          <w:sz w:val="44"/>
        </w:rPr>
        <w:t>по профилактике гриппа птиц</w:t>
      </w:r>
      <w:r>
        <w:rPr>
          <w:rFonts w:asciiTheme="majorAscii" w:hAnsiTheme="majorHAnsi"/>
          <w:b w:val="1"/>
          <w:color w:val="000000"/>
          <w:sz w:val="44"/>
          <w:highlight w:val="black"/>
          <w:u w:color="000000"/>
        </w:rPr>
        <w:t xml:space="preserve"> </w:t>
      </w:r>
      <w:r>
        <w:rPr>
          <w:rFonts w:asciiTheme="majorAscii" w:hAnsiTheme="majorHAnsi"/>
          <w:b w:val="1"/>
          <w:color w:val="000000"/>
          <w:sz w:val="44"/>
          <w:highlight w:val="black"/>
          <w:u w:color="000000"/>
        </w:rPr>
        <w:t xml:space="preserve">  </w:t>
      </w:r>
    </w:p>
    <w:p w14:paraId="04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</w:rPr>
      </w:pP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Грипп птиц</w:t>
      </w:r>
      <w:r>
        <w:rPr>
          <w:rFonts w:ascii="Times New Roman" w:hAnsi="Times New Roman"/>
          <w:sz w:val="28"/>
        </w:rPr>
        <w:t xml:space="preserve"> — остр</w:t>
      </w:r>
      <w:r>
        <w:rPr>
          <w:rFonts w:ascii="Times New Roman" w:hAnsi="Times New Roman"/>
          <w:sz w:val="28"/>
        </w:rPr>
        <w:t>ое вирусное заболевание</w:t>
      </w:r>
      <w:r>
        <w:rPr>
          <w:rFonts w:ascii="Times New Roman" w:hAnsi="Times New Roman"/>
          <w:sz w:val="28"/>
        </w:rPr>
        <w:t xml:space="preserve"> птиц, </w:t>
      </w:r>
      <w:r>
        <w:rPr>
          <w:rFonts w:ascii="Times New Roman" w:hAnsi="Times New Roman"/>
          <w:sz w:val="28"/>
        </w:rPr>
        <w:t xml:space="preserve">вызывается </w:t>
      </w:r>
      <w:r>
        <w:rPr>
          <w:rFonts w:ascii="Times New Roman" w:hAnsi="Times New Roman"/>
          <w:sz w:val="28"/>
        </w:rPr>
        <w:t>высокопатогенными</w:t>
      </w:r>
      <w:r>
        <w:rPr>
          <w:rFonts w:ascii="Times New Roman" w:hAnsi="Times New Roman"/>
          <w:sz w:val="28"/>
        </w:rPr>
        <w:t xml:space="preserve"> вирусами типа 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У всех видов домашних и диких водоплавающих птиц характерными клиническими признаками являются: </w:t>
      </w:r>
    </w:p>
    <w:p w14:paraId="06000000">
      <w:pPr>
        <w:sectPr>
          <w:pgSz w:h="16838" w:orient="portrait" w:w="11906"/>
          <w:pgMar w:bottom="720" w:footer="708" w:gutter="0" w:header="708" w:left="720" w:right="720" w:top="567"/>
        </w:sectPr>
      </w:pPr>
    </w:p>
    <w:p w14:paraId="07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нарушение координации движений, </w:t>
      </w:r>
    </w:p>
    <w:p w14:paraId="08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запрокидывание головы, </w:t>
      </w:r>
    </w:p>
    <w:p w14:paraId="09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опухание и почернение гребня и серёжек, </w:t>
      </w:r>
    </w:p>
    <w:p w14:paraId="0A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реакции на внешние раздражители, </w:t>
      </w:r>
    </w:p>
    <w:p w14:paraId="0B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 от корма и воды, угнетенное состояние, </w:t>
      </w:r>
    </w:p>
    <w:p w14:paraId="0C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кур резкое снижение яичной продуктивности</w:t>
      </w:r>
      <w:r>
        <w:rPr>
          <w:rFonts w:ascii="Times New Roman" w:hAnsi="Times New Roman"/>
          <w:sz w:val="28"/>
        </w:rPr>
        <w:t xml:space="preserve">, </w:t>
      </w:r>
    </w:p>
    <w:p w14:paraId="0D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диарея, </w:t>
      </w:r>
    </w:p>
    <w:p w14:paraId="0E000000">
      <w:pPr>
        <w:pStyle w:val="Style_1"/>
        <w:numPr>
          <w:ilvl w:val="0"/>
          <w:numId w:val="1"/>
        </w:numPr>
        <w:tabs>
          <w:tab w:leader="none" w:pos="426" w:val="left"/>
        </w:tabs>
        <w:spacing w:after="0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фекалии желто-зеленого цвета.</w:t>
      </w:r>
    </w:p>
    <w:p w14:paraId="0F000000">
      <w:pPr>
        <w:sectPr>
          <w:type w:val="continuous"/>
          <w:pgSz w:h="16838" w:orient="portrait" w:w="11906"/>
          <w:pgMar w:bottom="720" w:footer="708" w:gutter="0" w:header="708" w:left="720" w:right="720" w:top="567"/>
        </w:sectPr>
      </w:pP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Симптомы и течение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sz w:val="28"/>
        </w:rPr>
        <w:t xml:space="preserve"> Инкубационный период от суток</w:t>
      </w:r>
      <w:r>
        <w:rPr>
          <w:rFonts w:ascii="Times New Roman" w:hAnsi="Times New Roman"/>
          <w:sz w:val="28"/>
        </w:rPr>
        <w:t xml:space="preserve"> до трех недель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Вирус выделяется в основном с помётом, в результате сам помёт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загрязненные им корма, инвентарь, подстилка, являются основными факторами возбудителя болезни. Основные пути передачи возбудителя болезни - передача возбудителя через корм или воду, при потреблении которого происходят заражение организма птицы, а так же при прямом контакте восприимчивого поголовья с инфицированной птицей – воздушно-капельный путь. Вирус стоек в нейтральной влажной среде, включая воду и в замороженном состоянии, но погибает при нагревании и действии дезинфицирующих средств. 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Предварительный диагноз</w:t>
      </w:r>
      <w:r>
        <w:rPr>
          <w:rFonts w:ascii="Times New Roman" w:hAnsi="Times New Roman"/>
          <w:sz w:val="28"/>
        </w:rPr>
        <w:t xml:space="preserve"> на грипп птиц при возникновении случаев болезни или гибели устанавливают на основании клинических, патологоанатомических и эпизоотологических данных, а </w:t>
      </w:r>
      <w:r>
        <w:rPr>
          <w:rFonts w:ascii="Times New Roman" w:hAnsi="Times New Roman"/>
          <w:b w:val="1"/>
          <w:sz w:val="28"/>
        </w:rPr>
        <w:t xml:space="preserve">окончательный </w:t>
      </w: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sz w:val="28"/>
        </w:rPr>
        <w:t>результатам лабораторных исследований патматериала и сывороток крови.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Лечение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sz w:val="28"/>
        </w:rPr>
        <w:t xml:space="preserve"> Лечение не проводится. Ввиду опасности распространения вируса больную птицу уничтожают.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Рекомендации по профилактике гриппа птиц в благополучных районах.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Ответственность за здоровье, содержание и использование птиц несут их владельцы, которые обязаны: </w:t>
      </w:r>
    </w:p>
    <w:p w14:paraId="16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хозяйственные ветеринарные мероприятия обеспечивающие предупреждение возникновение заболевания птиц;</w:t>
      </w:r>
    </w:p>
    <w:p w14:paraId="17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предоставлять специалистам в области ветеринарии по их требованию птиц для осмотра, вакцинации;</w:t>
      </w:r>
    </w:p>
    <w:p w14:paraId="18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извещать ветврачей,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всех случаях внезапного падежа или одновременного массового заболевания птиц, а так же об их необычном поведении;</w:t>
      </w:r>
    </w:p>
    <w:p w14:paraId="19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прибытия ветврачей принять меры по изоляции птиц подозреваемых в заболевании. </w:t>
      </w:r>
    </w:p>
    <w:p w14:paraId="1A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владельцы птиц обязаны информировать о вновь приобретенных партиях птиц;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pStyle w:val="Style_2"/>
        <w:ind/>
        <w:jc w:val="center"/>
        <w:rPr>
          <w:b w:val="1"/>
          <w:sz w:val="29"/>
        </w:rPr>
      </w:pPr>
      <w:r>
        <w:rPr>
          <w:b w:val="1"/>
          <w:sz w:val="29"/>
        </w:rPr>
        <w:t>Обо всех случаях заболевания и внезапного падежа вне</w:t>
      </w:r>
      <w:r>
        <w:rPr>
          <w:rFonts w:ascii="Tahoma" w:hAnsi="Tahoma"/>
          <w:color w:val="333333"/>
          <w:sz w:val="29"/>
        </w:rPr>
        <w:t xml:space="preserve"> </w:t>
      </w:r>
      <w:r>
        <w:rPr>
          <w:b w:val="1"/>
          <w:color w:val="000000"/>
          <w:sz w:val="29"/>
        </w:rPr>
        <w:t>зависимости от предполагаемого диагноза</w:t>
      </w:r>
      <w:r>
        <w:rPr>
          <w:b w:val="1"/>
          <w:color w:val="000000"/>
          <w:sz w:val="29"/>
        </w:rPr>
        <w:t xml:space="preserve"> </w:t>
      </w:r>
      <w:r>
        <w:rPr>
          <w:b w:val="1"/>
          <w:color w:val="C00000"/>
          <w:sz w:val="29"/>
          <w:u w:val="single"/>
        </w:rPr>
        <w:t>НЕМЕДЛЕННО СООБЩИТЕ</w:t>
      </w:r>
    </w:p>
    <w:p w14:paraId="1D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в ГБУ РО «</w:t>
      </w:r>
      <w:r>
        <w:rPr>
          <w:b w:val="1"/>
          <w:sz w:val="28"/>
        </w:rPr>
        <w:t>Семикаракорская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межрайонная</w:t>
      </w:r>
      <w:r>
        <w:rPr>
          <w:b w:val="1"/>
          <w:sz w:val="28"/>
        </w:rPr>
        <w:t xml:space="preserve"> СББЖ» по телефону: </w:t>
      </w:r>
      <w:r>
        <w:rPr>
          <w:b w:val="1"/>
          <w:sz w:val="28"/>
        </w:rPr>
        <w:t>8(86356)4-14-10</w:t>
      </w:r>
    </w:p>
    <w:p w14:paraId="1E000000">
      <w:pPr>
        <w:ind/>
        <w:jc w:val="center"/>
      </w:pPr>
      <w:r>
        <w:rPr>
          <w:rFonts w:ascii="Times New Roman" w:hAnsi="Times New Roman"/>
          <w:b w:val="1"/>
          <w:sz w:val="29"/>
        </w:rPr>
        <w:t>или в Администрацию Вашего сельского поселения</w:t>
      </w:r>
    </w:p>
    <w:sectPr>
      <w:type w:val="continuous"/>
      <w:pgSz w:h="16838" w:orient="portrait" w:w="11906"/>
      <w:pgMar w:bottom="720" w:footer="708" w:gutter="0" w:header="708" w:left="720" w:right="72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1287"/>
      </w:pPr>
      <w:rPr>
        <w:rFonts w:ascii="Wingdings" w:hAnsi="Wingdings"/>
        <w:sz w:val="32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128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3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Normal (Web)"/>
    <w:basedOn w:val="Style_3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3_ch"/>
    <w:link w:val="Style_21"/>
    <w:rPr>
      <w:rFonts w:ascii="Times New Roman" w:hAnsi="Times New Roman"/>
      <w:sz w:val="24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Emphasis"/>
    <w:basedOn w:val="Style_8"/>
    <w:link w:val="Style_26_ch"/>
    <w:rPr>
      <w:i w:val="1"/>
    </w:rPr>
  </w:style>
  <w:style w:styleId="Style_26_ch" w:type="character">
    <w:name w:val="Emphasis"/>
    <w:basedOn w:val="Style_8_ch"/>
    <w:link w:val="Style_26"/>
    <w:rPr>
      <w:i w:val="1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2025-01-21T08:30:37Z</dcterms:modified>
</cp:coreProperties>
</file>