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A775" w14:textId="77777777" w:rsidR="00F34E97" w:rsidRPr="00F34E97" w:rsidRDefault="00F34E97" w:rsidP="00F34E97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F34E97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Уголовная ответственность за незаконную добычу (вылов) водных биологических ресурсов</w:t>
      </w:r>
    </w:p>
    <w:p w14:paraId="1D9E1639" w14:textId="62873EA8" w:rsidR="00F34E97" w:rsidRPr="00F34E97" w:rsidRDefault="00F34E97" w:rsidP="00F34E97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34E9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14:paraId="54C74E9D" w14:textId="768B8C03" w:rsidR="00F34E97" w:rsidRPr="00F34E97" w:rsidRDefault="00F34E97" w:rsidP="00F34E97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34E97">
        <w:rPr>
          <w:rFonts w:ascii="Roboto" w:eastAsia="Times New Roman" w:hAnsi="Roboto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EA90EA4" wp14:editId="73E014D1">
            <wp:extent cx="5940425" cy="3960495"/>
            <wp:effectExtent l="0" t="0" r="3175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FC8EE" w14:textId="77777777" w:rsidR="00F34E97" w:rsidRPr="00F34E97" w:rsidRDefault="00F34E97" w:rsidP="00F34E9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34E9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соответствии с Федеральным законом от 20.12.2004 №166-ФЗ «О рыболовстве и сохранении водных биологических ресурсов» водными биологическими ресурсами являются рыбы, водные беспозвоночные, водные млекопитающие, водоросли, другие водные животные и растения, находящиеся в состоянии естественной свободы.</w:t>
      </w:r>
    </w:p>
    <w:p w14:paraId="476C41E1" w14:textId="77777777" w:rsidR="00F34E97" w:rsidRPr="00F34E97" w:rsidRDefault="00F34E97" w:rsidP="00F34E9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34E9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Изъятие водных биологических ресурсов из среды обитания, завладение ими в нарушение норм экологического законодательства является незаконной добычей (выловом) и влечет уголовную ответственность по ст. 256 Уголовного кодекса РФ. Кроме того, уголовная ответственность наступает, если незаконная добыча совершена лицом с применением самоходного транспортного плавающего средства, взрывчатых или химических веществ, электротока или других запрещенных орудий и способов массового истребления водных биологических ресурсов; в местах нереста или на миграционных путях к ним; на особо охраняемых природных территориях либо в зоне чрезвычайной экологической ситуации.</w:t>
      </w:r>
    </w:p>
    <w:p w14:paraId="1F28327A" w14:textId="77777777" w:rsidR="00F34E97" w:rsidRPr="00F34E97" w:rsidRDefault="00F34E97" w:rsidP="00F34E9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34E9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lastRenderedPageBreak/>
        <w:t>Местом нереста признается море, река, водоем или часть водоема, где рыба мечет икру, а под миграционным путем к нему-проходу, по которым рыба идет к месту нереста. Если водный объект имеет небольшие размеры (например, озеро, пруд, запруда) и нерест происходит по всему водоему, он с учетом установленных фактических обстоятельств может быть признан местом нереста. Под способами массового истребления водных биологических ресурсов понимаются действия, связанные с применением таких незаконных орудий лова, которые повлекли либо могли повлечь массовую гибель водных биологических ресурсов, отрицательно повлиять на среду их обитания.</w:t>
      </w:r>
    </w:p>
    <w:p w14:paraId="64252EB6" w14:textId="77777777" w:rsidR="00F34E97" w:rsidRPr="00F34E97" w:rsidRDefault="00F34E97" w:rsidP="00F34E9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34E9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Уголовная ответственность за совершение таких преступлений наступает с 16 лет, максимальное наказание по указанной статье предусмотрено в виде штрафа в размере до 1 млн. рублей, либо лишение свободы сроком до 5 лет. Возможно также лишение права занимать определенные должности или заниматься определенной деятельностью на срок до 3 лет.</w:t>
      </w:r>
    </w:p>
    <w:p w14:paraId="017DE565" w14:textId="77777777" w:rsidR="00F34E97" w:rsidRPr="00F34E97" w:rsidRDefault="00F34E97" w:rsidP="00F34E9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34E9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Часть 3 ст. 256 Уголовного кодекса РФ устанавливает уголовную ответственность за незаконную добычу или вылов водных биологических ресурсов, совершенную в особо крупном размере, либо лицом с использованием служебного положения, либо группой лиц по предварительному сговору. Крупным признается ущерб, причиненный водным биологическим ресурсам, превышающий 100 тыс. рублей, особо крупным – 250 тыс. тысяч рублей.</w:t>
      </w:r>
    </w:p>
    <w:p w14:paraId="55D60F09" w14:textId="77777777" w:rsidR="00F34E97" w:rsidRPr="00F34E97" w:rsidRDefault="00F34E97" w:rsidP="00F34E9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34E9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Данная норма направлена на предотвращение ущерба, который может быть причинен несанкционированной добычей этих ресурсов.</w:t>
      </w:r>
    </w:p>
    <w:p w14:paraId="313516F8" w14:textId="77777777" w:rsidR="00461BF0" w:rsidRPr="00F34E97" w:rsidRDefault="00461BF0" w:rsidP="00F34E97"/>
    <w:sectPr w:rsidR="00461BF0" w:rsidRPr="00F3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15B"/>
    <w:multiLevelType w:val="multilevel"/>
    <w:tmpl w:val="D0F6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CF5552"/>
    <w:multiLevelType w:val="multilevel"/>
    <w:tmpl w:val="EB58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C8"/>
    <w:rsid w:val="003C33F0"/>
    <w:rsid w:val="00461BF0"/>
    <w:rsid w:val="008022B7"/>
    <w:rsid w:val="00B7659B"/>
    <w:rsid w:val="00BF21BA"/>
    <w:rsid w:val="00DC28C8"/>
    <w:rsid w:val="00F3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E7A5"/>
  <w15:chartTrackingRefBased/>
  <w15:docId w15:val="{16E8AACB-AFAC-4CFD-937C-416EDA7A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C28C8"/>
  </w:style>
  <w:style w:type="character" w:customStyle="1" w:styleId="feeds-pagenavigationtooltip">
    <w:name w:val="feeds-page__navigation_tooltip"/>
    <w:basedOn w:val="a0"/>
    <w:rsid w:val="00DC28C8"/>
  </w:style>
  <w:style w:type="character" w:customStyle="1" w:styleId="feeds-pagenavigationbadge">
    <w:name w:val="feeds-page__navigation_badge"/>
    <w:basedOn w:val="a0"/>
    <w:rsid w:val="00DC28C8"/>
  </w:style>
  <w:style w:type="paragraph" w:styleId="a3">
    <w:name w:val="Normal (Web)"/>
    <w:basedOn w:val="a"/>
    <w:uiPriority w:val="99"/>
    <w:semiHidden/>
    <w:unhideWhenUsed/>
    <w:rsid w:val="00DC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208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3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53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88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43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95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2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13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9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4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6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79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78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68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6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50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3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5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18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6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2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63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15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715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590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36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9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910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26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90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1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28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15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3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61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535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25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738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2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1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0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39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47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88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48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51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34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8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6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83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2025-04-27T21:10:00Z</dcterms:created>
  <dcterms:modified xsi:type="dcterms:W3CDTF">2025-04-27T21:10:00Z</dcterms:modified>
</cp:coreProperties>
</file>