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01B15" w:rsidRDefault="008F71D5">
      <w:pPr>
        <w:pStyle w:val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разъясняет</w:t>
      </w:r>
    </w:p>
    <w:p w14:paraId="02000000" w14:textId="77777777" w:rsidR="00B01B15" w:rsidRDefault="008F71D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расширении перечня дополнительных сведений, подлежащих внесению в реестр прав на недвижимость</w:t>
      </w:r>
    </w:p>
    <w:p w14:paraId="48C9C257" w14:textId="77777777" w:rsidR="008F71D5" w:rsidRDefault="008F71D5">
      <w:pPr>
        <w:jc w:val="both"/>
        <w:rPr>
          <w:rFonts w:ascii="Times New Roman" w:hAnsi="Times New Roman"/>
          <w:b/>
          <w:sz w:val="28"/>
        </w:rPr>
      </w:pPr>
    </w:p>
    <w:p w14:paraId="03000000" w14:textId="7A6009C7" w:rsidR="00B01B15" w:rsidRDefault="008F71D5" w:rsidP="008F71D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Так, часть 3 статьи 9 названного федерального закона дополнена пунктами, согласно которым внесению в реестр прав на недвижимость </w:t>
      </w:r>
      <w:proofErr w:type="gramStart"/>
      <w:r>
        <w:rPr>
          <w:rFonts w:ascii="Times New Roman" w:hAnsi="Times New Roman"/>
          <w:sz w:val="28"/>
        </w:rPr>
        <w:t>подлежат</w:t>
      </w:r>
      <w:proofErr w:type="gramEnd"/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том числе следующие дополнительные сведения:</w:t>
      </w:r>
      <w:r>
        <w:rPr>
          <w:rFonts w:ascii="Times New Roman" w:hAnsi="Times New Roman"/>
          <w:sz w:val="28"/>
        </w:rPr>
        <w:br/>
        <w:t xml:space="preserve">      </w:t>
      </w:r>
      <w:r>
        <w:rPr>
          <w:rFonts w:ascii="Times New Roman" w:hAnsi="Times New Roman"/>
          <w:sz w:val="28"/>
        </w:rPr>
        <w:t>- о членах семьи (бывших членах семьи)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</w:t>
      </w:r>
      <w:r>
        <w:rPr>
          <w:rFonts w:ascii="Times New Roman" w:hAnsi="Times New Roman"/>
          <w:sz w:val="28"/>
        </w:rPr>
        <w:t>ием с лицом, его приватизировавшим;</w:t>
      </w:r>
      <w:r>
        <w:rPr>
          <w:rFonts w:ascii="Times New Roman" w:hAnsi="Times New Roman"/>
          <w:sz w:val="28"/>
        </w:rPr>
        <w:br/>
        <w:t xml:space="preserve">    </w:t>
      </w: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о членах семьи (бывших членах семьи) собственника жилого помещения, указанных в момент полной выплаты паевого взноса в качестве членов семьи члена жилищного или жилищно-строительного кооператива в ордере на жилое помещ</w:t>
      </w:r>
      <w:r>
        <w:rPr>
          <w:rFonts w:ascii="Times New Roman" w:hAnsi="Times New Roman"/>
          <w:sz w:val="28"/>
        </w:rPr>
        <w:t>ение, предоставленное на основании решения общего собрания членов жилищного или жилищно-строительного кооператива, либо в решении общего собрания членов жилищного или жилищно-строительного кооператива о предоставлении жилого помещения либо вселенных до ука</w:t>
      </w:r>
      <w:r>
        <w:rPr>
          <w:rFonts w:ascii="Times New Roman" w:hAnsi="Times New Roman"/>
          <w:sz w:val="28"/>
        </w:rPr>
        <w:t>занного момента</w:t>
      </w:r>
      <w:proofErr w:type="gramEnd"/>
      <w:r>
        <w:rPr>
          <w:rFonts w:ascii="Times New Roman" w:hAnsi="Times New Roman"/>
          <w:sz w:val="28"/>
        </w:rPr>
        <w:t xml:space="preserve"> в жилое помещение в качестве членов семьи члена жилищного или жилищно-строительного кооператива на основании решения общего собрания членов жилищного или жилищно-строительного кооператива о вселении в жилое помещение либо решения суда.</w:t>
      </w:r>
      <w:bookmarkStart w:id="0" w:name="_GoBack"/>
      <w:bookmarkEnd w:id="0"/>
    </w:p>
    <w:p w14:paraId="04000000" w14:textId="77777777" w:rsidR="00B01B15" w:rsidRDefault="00B01B15" w:rsidP="008F71D5">
      <w:pPr>
        <w:jc w:val="both"/>
      </w:pPr>
    </w:p>
    <w:sectPr w:rsidR="00B01B15" w:rsidSect="008F71D5">
      <w:pgSz w:w="11906" w:h="16838"/>
      <w:pgMar w:top="1440" w:right="70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panose1 w:val="02020603050405020304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01B15"/>
    <w:rsid w:val="008F71D5"/>
    <w:rsid w:val="00B0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2025-11-27T07:32:00Z</dcterms:created>
  <dcterms:modified xsi:type="dcterms:W3CDTF">2025-11-27T07:32:00Z</dcterms:modified>
</cp:coreProperties>
</file>