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50" w:rsidRPr="00DF5E13" w:rsidRDefault="00893050" w:rsidP="00B83CB3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Уведомление о разработке проекта нормативного правового акта</w:t>
      </w:r>
    </w:p>
    <w:p w:rsidR="00893050" w:rsidRPr="00DF5E13" w:rsidRDefault="00893050" w:rsidP="00DF5E13">
      <w:pPr>
        <w:shd w:val="clear" w:color="auto" w:fill="FFFFFF"/>
        <w:spacing w:after="75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начала обсуждения: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5E13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09 февраля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F5E13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893050" w:rsidRPr="00DF5E13" w:rsidRDefault="00893050" w:rsidP="00DF5E13">
      <w:pPr>
        <w:shd w:val="clear" w:color="auto" w:fill="FFFFFF"/>
        <w:spacing w:after="75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окончания обсуждения: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5E13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E13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F5E13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439CD" w:rsidRDefault="00893050" w:rsidP="00E439CD">
      <w:pPr>
        <w:spacing w:line="240" w:lineRule="auto"/>
        <w:ind w:left="-426" w:right="-16"/>
        <w:jc w:val="both"/>
        <w:rPr>
          <w:rFonts w:ascii="Times New Roman" w:hAnsi="Times New Roman" w:cs="Times New Roman"/>
          <w:sz w:val="28"/>
          <w:szCs w:val="28"/>
        </w:rPr>
      </w:pPr>
      <w:r w:rsidRPr="00E43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постановления </w:t>
      </w:r>
      <w:r w:rsidR="00DF5E13" w:rsidRPr="00E43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Семикаракорского поселения </w:t>
      </w:r>
      <w:r w:rsidRPr="00E43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439CD" w:rsidRPr="00E439CD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объектов, в том числе отдельных видов нестационарных объектов, на территории муниципального образования</w:t>
      </w:r>
      <w:r w:rsidR="00E439CD">
        <w:rPr>
          <w:rFonts w:ascii="Times New Roman" w:hAnsi="Times New Roman" w:cs="Times New Roman"/>
          <w:sz w:val="28"/>
          <w:szCs w:val="28"/>
        </w:rPr>
        <w:t xml:space="preserve"> </w:t>
      </w:r>
      <w:r w:rsidR="00E439CD" w:rsidRPr="00E439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439CD" w:rsidRPr="00E439CD">
        <w:rPr>
          <w:rFonts w:ascii="Times New Roman" w:hAnsi="Times New Roman" w:cs="Times New Roman"/>
          <w:sz w:val="28"/>
          <w:szCs w:val="28"/>
        </w:rPr>
        <w:t>Семи</w:t>
      </w:r>
      <w:r w:rsidR="00E439CD">
        <w:rPr>
          <w:rFonts w:ascii="Times New Roman" w:hAnsi="Times New Roman" w:cs="Times New Roman"/>
          <w:sz w:val="28"/>
          <w:szCs w:val="28"/>
        </w:rPr>
        <w:t>каракорское</w:t>
      </w:r>
      <w:proofErr w:type="spellEnd"/>
      <w:r w:rsidR="00E439CD">
        <w:rPr>
          <w:rFonts w:ascii="Times New Roman" w:hAnsi="Times New Roman" w:cs="Times New Roman"/>
          <w:sz w:val="28"/>
          <w:szCs w:val="28"/>
        </w:rPr>
        <w:t xml:space="preserve"> городское поселение».</w:t>
      </w:r>
    </w:p>
    <w:p w:rsidR="00893050" w:rsidRPr="00E439CD" w:rsidRDefault="00893050" w:rsidP="00E439CD">
      <w:pPr>
        <w:spacing w:line="240" w:lineRule="auto"/>
        <w:ind w:left="-426" w:right="-16"/>
        <w:jc w:val="both"/>
        <w:rPr>
          <w:rFonts w:ascii="Times New Roman" w:hAnsi="Times New Roman" w:cs="Times New Roman"/>
          <w:sz w:val="28"/>
          <w:szCs w:val="28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Вид нормативного правового акта:</w:t>
      </w:r>
    </w:p>
    <w:p w:rsidR="00893050" w:rsidRPr="00DF5E13" w:rsidRDefault="00893050" w:rsidP="00893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Семикаракорского городского поселения</w:t>
      </w:r>
    </w:p>
    <w:p w:rsidR="00DF5E13" w:rsidRDefault="00893050" w:rsidP="00DF5E13">
      <w:pPr>
        <w:shd w:val="clear" w:color="auto" w:fill="FFFFFF"/>
        <w:spacing w:before="100" w:beforeAutospacing="1" w:after="100" w:afterAutospacing="1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Наименование нормативного правового акта:</w:t>
      </w:r>
      <w:r w:rsidR="00DF5E13"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5E13" w:rsidRDefault="00DF5E13" w:rsidP="00DF5E13">
      <w:pPr>
        <w:shd w:val="clear" w:color="auto" w:fill="FFFFFF"/>
        <w:spacing w:before="100" w:beforeAutospacing="1" w:after="100" w:afterAutospacing="1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439CD" w:rsidRPr="00E439CD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объектов, в том числе отдельных видов нестационарных объектов, на территории муниципального образования</w:t>
      </w:r>
      <w:r w:rsidR="00E439CD">
        <w:rPr>
          <w:rFonts w:ascii="Times New Roman" w:hAnsi="Times New Roman" w:cs="Times New Roman"/>
          <w:sz w:val="28"/>
          <w:szCs w:val="28"/>
        </w:rPr>
        <w:t xml:space="preserve"> </w:t>
      </w:r>
      <w:r w:rsidR="00E439CD" w:rsidRPr="00E439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439CD" w:rsidRPr="00E439CD">
        <w:rPr>
          <w:rFonts w:ascii="Times New Roman" w:hAnsi="Times New Roman" w:cs="Times New Roman"/>
          <w:sz w:val="28"/>
          <w:szCs w:val="28"/>
        </w:rPr>
        <w:t>Семи</w:t>
      </w:r>
      <w:r w:rsidR="00E439CD">
        <w:rPr>
          <w:rFonts w:ascii="Times New Roman" w:hAnsi="Times New Roman" w:cs="Times New Roman"/>
          <w:sz w:val="28"/>
          <w:szCs w:val="28"/>
        </w:rPr>
        <w:t>каракорское</w:t>
      </w:r>
      <w:proofErr w:type="spellEnd"/>
      <w:r w:rsidR="00E439CD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DF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93050" w:rsidRPr="00DF5E13" w:rsidRDefault="00893050" w:rsidP="00DF5E13">
      <w:pPr>
        <w:shd w:val="clear" w:color="auto" w:fill="FFFFFF"/>
        <w:spacing w:before="100" w:beforeAutospacing="1" w:after="100" w:afterAutospacing="1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Описание проблемы, на решение которой направлен предлагаемый способ регулирования, и общая характеристика соответствующих общественных отношений:</w:t>
      </w:r>
    </w:p>
    <w:p w:rsidR="00893050" w:rsidRPr="00DF5E13" w:rsidRDefault="00DF5E13" w:rsidP="00594932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Семикаракорского городского поселения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правовое регулирование вопроса размещения нестационарных торговых объектов осуществляется на основании:</w:t>
      </w:r>
    </w:p>
    <w:p w:rsidR="00874D17" w:rsidRDefault="00874D17" w:rsidP="00874D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Ростовской области </w:t>
      </w:r>
      <w:hyperlink r:id="rId6" w:history="1">
        <w:r w:rsidR="00893050" w:rsidRPr="00BD37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18.09.2015 № 583</w:t>
        </w:r>
      </w:hyperlink>
      <w:r w:rsidR="00893050" w:rsidRPr="00BD37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 также на землях или земельных участках, государственная собственность на которые не разграничена»;</w:t>
      </w:r>
    </w:p>
    <w:p w:rsidR="00874D17" w:rsidRDefault="00874D17" w:rsidP="00874D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Ростовской области </w:t>
      </w:r>
      <w:hyperlink r:id="rId7" w:history="1">
        <w:r w:rsidR="00893050" w:rsidRPr="00DF5E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19.07.2012 № 663</w:t>
        </w:r>
      </w:hyperlink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874D17" w:rsidRDefault="00874D17" w:rsidP="00874D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Ростовской области </w:t>
      </w:r>
      <w:hyperlink r:id="rId8" w:history="1">
        <w:r w:rsidR="00893050" w:rsidRPr="00DF5E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06.07.2025 № 440</w:t>
        </w:r>
      </w:hyperlink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Порядка и условий размещения объектов, виды которых установлены Правительством Российской Федерации, на землях или земельных участках, находящихся в государственной или муниципальной собственности, без предоставления земельных участков и установления сервитутов, публичного сервитута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Ростовской области»;</w:t>
      </w:r>
    </w:p>
    <w:p w:rsidR="00DF5E13" w:rsidRPr="00DF5E13" w:rsidRDefault="00874D17" w:rsidP="00874D1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</w:t>
      </w:r>
      <w:r w:rsidR="00CD478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5E13" w:rsidRDefault="00DF5E13" w:rsidP="00DF5E13">
      <w:pPr>
        <w:shd w:val="clear" w:color="auto" w:fill="FFFFFF"/>
        <w:spacing w:after="0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унификации порядка размещения нестационарных торговых объектов, а также прозрачности проведения конкурсных процедур на право размещения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таких объектов разработан 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городского поселения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3C73" w:rsidRPr="00E439CD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объектов, в том числе отдельных видов нестационарных объектов, на территории муниципального образования</w:t>
      </w:r>
      <w:r w:rsidR="00C23C73">
        <w:rPr>
          <w:rFonts w:ascii="Times New Roman" w:hAnsi="Times New Roman" w:cs="Times New Roman"/>
          <w:sz w:val="28"/>
          <w:szCs w:val="28"/>
        </w:rPr>
        <w:t xml:space="preserve"> </w:t>
      </w:r>
      <w:r w:rsidR="00C23C73" w:rsidRPr="00E439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23C73" w:rsidRPr="00E439CD">
        <w:rPr>
          <w:rFonts w:ascii="Times New Roman" w:hAnsi="Times New Roman" w:cs="Times New Roman"/>
          <w:sz w:val="28"/>
          <w:szCs w:val="28"/>
        </w:rPr>
        <w:t>Семи</w:t>
      </w:r>
      <w:r w:rsidR="00C23C73">
        <w:rPr>
          <w:rFonts w:ascii="Times New Roman" w:hAnsi="Times New Roman" w:cs="Times New Roman"/>
          <w:sz w:val="28"/>
          <w:szCs w:val="28"/>
        </w:rPr>
        <w:t>каракорское</w:t>
      </w:r>
      <w:proofErr w:type="spellEnd"/>
      <w:r w:rsidR="00C23C73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DF5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23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C23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bookmarkStart w:id="0" w:name="_GoBack"/>
      <w:bookmarkEnd w:id="0"/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нициатива разработки проекта нормативного правового акта отражает нормативно-правовые основы в правоотношениях между субъектами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Семикаракорского городского поселения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вопросах размещения нестационарных торговых объектов.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93050" w:rsidRPr="00DF5E13" w:rsidRDefault="00DF5E13" w:rsidP="00DF5E13">
      <w:pPr>
        <w:shd w:val="clear" w:color="auto" w:fill="FFFFFF"/>
        <w:spacing w:after="100" w:afterAutospacing="1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регулирование выступает ключевым, наиболее эффективным и целесообразным методом решения проблемны</w:t>
      </w:r>
      <w:r w:rsidR="009E6E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в сфере размещения нестационарных торговых объектов.</w:t>
      </w:r>
    </w:p>
    <w:p w:rsidR="00893050" w:rsidRPr="00DF5E13" w:rsidRDefault="004C756B" w:rsidP="004C756B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893050"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Краткое изложение цели правового регулирования, а также сведения о необходимости или отсутствии необходимости установления переходного периода:</w:t>
      </w:r>
    </w:p>
    <w:p w:rsidR="00893050" w:rsidRPr="009E6EC1" w:rsidRDefault="009E6EC1" w:rsidP="009E6EC1">
      <w:pPr>
        <w:shd w:val="clear" w:color="auto" w:fill="FFFFFF"/>
        <w:spacing w:before="100" w:beforeAutospacing="1" w:after="100" w:afterAutospacing="1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Семикаракорского городского поселения </w:t>
      </w:r>
      <w:r w:rsidR="00893050" w:rsidRPr="009E6E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9CD" w:rsidRPr="00E439CD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объектов, в том числе отдельных видов нестационарных объектов, на территории муниципального образования</w:t>
      </w:r>
      <w:r w:rsidR="00E439CD">
        <w:rPr>
          <w:rFonts w:ascii="Times New Roman" w:hAnsi="Times New Roman" w:cs="Times New Roman"/>
          <w:sz w:val="28"/>
          <w:szCs w:val="28"/>
        </w:rPr>
        <w:t xml:space="preserve"> </w:t>
      </w:r>
      <w:r w:rsidR="00E439CD" w:rsidRPr="00E439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439CD" w:rsidRPr="00E439CD">
        <w:rPr>
          <w:rFonts w:ascii="Times New Roman" w:hAnsi="Times New Roman" w:cs="Times New Roman"/>
          <w:sz w:val="28"/>
          <w:szCs w:val="28"/>
        </w:rPr>
        <w:t>Семи</w:t>
      </w:r>
      <w:r w:rsidR="00E439CD">
        <w:rPr>
          <w:rFonts w:ascii="Times New Roman" w:hAnsi="Times New Roman" w:cs="Times New Roman"/>
          <w:sz w:val="28"/>
          <w:szCs w:val="28"/>
        </w:rPr>
        <w:t>каракорское</w:t>
      </w:r>
      <w:proofErr w:type="spellEnd"/>
      <w:r w:rsidR="00E439CD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BD3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целях содействия развитию торговой деятельности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Семикаракорско</w:t>
      </w:r>
      <w:r w:rsidR="00BD37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BD37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BD37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устанавливает общие требования к размещению нестационарных торговых объектов, а также нестационарных объектов для оказания услуг общественного питания (сезонных (летних) кафе предприятий общественного</w:t>
      </w:r>
      <w:proofErr w:type="gramEnd"/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питания) и бытовых услуг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разграничена.</w:t>
      </w:r>
    </w:p>
    <w:p w:rsidR="009E6EC1" w:rsidRDefault="00893050" w:rsidP="00893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переходного периода отсутствует.</w:t>
      </w:r>
    </w:p>
    <w:p w:rsidR="00893050" w:rsidRPr="00DF5E13" w:rsidRDefault="009E6EC1" w:rsidP="009E6EC1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893050"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Цели регулирования и характеристика соответствующих общественных отношений:</w:t>
      </w:r>
    </w:p>
    <w:p w:rsidR="00893050" w:rsidRPr="00DF5E13" w:rsidRDefault="009E6EC1" w:rsidP="009E6EC1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положений разработанного проекта нормативного правового акта будет способствовать упорядочиванию нормативно-правовой базы, регламентирующей вопросы осуществления нестационарной торговли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предлагается унифицировать порядок размещения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Семикаракорского городского поселения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объектов, нестационарных объектов для оказания услуг общественного питания (сезонных (летних) кафе предприятий общественного питания) и бытовых услуг путем утверждения единого нормативного правового акта, регламентирующего указанные вопросы.</w:t>
      </w:r>
    </w:p>
    <w:p w:rsidR="00893050" w:rsidRPr="00DF5E13" w:rsidRDefault="009E6EC1" w:rsidP="009E6EC1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893050"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Круг лиц, на которых будет распространено действие правового регулирования:</w:t>
      </w:r>
    </w:p>
    <w:p w:rsidR="00893050" w:rsidRPr="00DF5E13" w:rsidRDefault="00893050" w:rsidP="00893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Предполагаемое регулирование направлено:</w:t>
      </w:r>
    </w:p>
    <w:p w:rsidR="00893050" w:rsidRPr="00DF5E13" w:rsidRDefault="00893050" w:rsidP="009E6EC1">
      <w:pPr>
        <w:shd w:val="clear" w:color="auto" w:fill="FFFFFF"/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хозяйствующие субъекты, осуществляющие деятельность на территории </w:t>
      </w:r>
      <w:r w:rsidR="009E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Семикаракорского городского поселения 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нестационарных торговых объектов, а также нестационарных объектов для оказания услуг общественного питания (сезонных (летних) кафе предприятий общественного питания) и бытовых услуг на землях или земельных участках, находящихся в государственной собственности, собственности поселения, муниципального района или городского округа, а также на землях или земельных участках, государственная собственность на которые</w:t>
      </w:r>
      <w:proofErr w:type="gramEnd"/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разграничена.</w:t>
      </w:r>
    </w:p>
    <w:p w:rsidR="00893050" w:rsidRPr="00DF5E13" w:rsidRDefault="00893050" w:rsidP="00893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Альтернативные способы решения выявленной проблемы:</w:t>
      </w:r>
    </w:p>
    <w:p w:rsidR="00893050" w:rsidRPr="00DF5E13" w:rsidRDefault="00893050" w:rsidP="00893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Альтернативные способы решения выявленной проблемы отсутствуют.</w:t>
      </w: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93050" w:rsidRPr="00DF5E13" w:rsidRDefault="005C6787" w:rsidP="005C6787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893050"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Иная информация, относящаяся к сведениям о подготовке проекта нормативного правового акта</w:t>
      </w:r>
    </w:p>
    <w:p w:rsidR="005C6787" w:rsidRDefault="005C6787" w:rsidP="005C6787">
      <w:pPr>
        <w:shd w:val="clear" w:color="auto" w:fill="FFFFFF"/>
        <w:spacing w:before="100" w:beforeAutospacing="1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93050"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Семикаракорского района от 23.03.2022 № 363 «Об утверждении схемы размещения нестационарных торговых объектов на территории Семикаракорского района»</w:t>
      </w:r>
    </w:p>
    <w:p w:rsidR="005C6787" w:rsidRDefault="005C6787" w:rsidP="005C6787">
      <w:pPr>
        <w:shd w:val="clear" w:color="auto" w:fill="FFFFFF"/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Постановление Администрации Семикаракорского городского поселения от 29.12.2021 № 262 «Об утверждении Порядка организации и проведения открытого аукциона в электронной форме на право размещения нестационарного торгового объекта на территории Семикаракорского городского поселения.</w:t>
      </w:r>
    </w:p>
    <w:p w:rsidR="00893050" w:rsidRPr="00DF5E13" w:rsidRDefault="00893050" w:rsidP="00893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принимаются по адресу:</w:t>
      </w:r>
    </w:p>
    <w:p w:rsidR="00893050" w:rsidRPr="00DF5E13" w:rsidRDefault="00893050" w:rsidP="006F76E5">
      <w:p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6630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Ростовская область, 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г. </w:t>
      </w:r>
      <w:proofErr w:type="spellStart"/>
      <w:r w:rsid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</w:t>
      </w:r>
      <w:proofErr w:type="spellEnd"/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 </w:t>
      </w:r>
      <w:r w:rsid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адресу электронной почты: </w:t>
      </w:r>
      <w:proofErr w:type="spellStart"/>
      <w:r w:rsidR="00B92F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</w:t>
      </w:r>
      <w:proofErr w:type="spellEnd"/>
      <w:r w:rsidR="00B92F43" w:rsidRP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35367@</w:t>
      </w:r>
      <w:proofErr w:type="spellStart"/>
      <w:r w:rsidR="00B92F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donpac</w:t>
      </w:r>
      <w:proofErr w:type="spellEnd"/>
      <w:r w:rsidR="00B92F43" w:rsidRP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92F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теме сообщения указать «Предложения по подготовке проекта правового акта».</w:t>
      </w:r>
    </w:p>
    <w:p w:rsidR="00893050" w:rsidRPr="00DF5E13" w:rsidRDefault="00893050" w:rsidP="00893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приёма предложений</w:t>
      </w:r>
      <w:r w:rsid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c </w:t>
      </w:r>
      <w:r w:rsidR="00B92F43" w:rsidRP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92F43" w:rsidRP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92F43" w:rsidRP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92F43" w:rsidRP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F43" w:rsidRP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92F43" w:rsidRPr="00B92F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570" w:rsidRDefault="00893050" w:rsidP="00F75570">
      <w:pPr>
        <w:shd w:val="clear" w:color="auto" w:fill="FFFFFF"/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Место размещения уведомления о подготовке проекта акта в сети Интернет: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="009F4077" w:rsidRPr="0001545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https://www.semikarakorsk-adm.ru/</w:t>
        </w:r>
      </w:hyperlink>
    </w:p>
    <w:p w:rsidR="00893050" w:rsidRPr="00DF5E13" w:rsidRDefault="00893050" w:rsidP="00F75570">
      <w:pPr>
        <w:shd w:val="clear" w:color="auto" w:fill="FFFFFF"/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 от разработчика акта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4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социально-экономического развития, поддержки предпринимательства и организационной работы отдела финансово-экономического и бухгалтерского учета Администрации Семикаракорского городского поселения Чайкина Оксана Юрьевна</w:t>
      </w:r>
      <w:r w:rsidRPr="00D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контактный телефон: (863) </w:t>
      </w:r>
      <w:r w:rsidR="009F4077">
        <w:rPr>
          <w:rFonts w:ascii="Times New Roman" w:eastAsia="Times New Roman" w:hAnsi="Times New Roman" w:cs="Times New Roman"/>
          <w:sz w:val="28"/>
          <w:szCs w:val="28"/>
          <w:lang w:eastAsia="ru-RU"/>
        </w:rPr>
        <w:t>56 42663.</w:t>
      </w:r>
    </w:p>
    <w:p w:rsidR="00440AD7" w:rsidRPr="00DF5E13" w:rsidRDefault="00440AD7">
      <w:pPr>
        <w:rPr>
          <w:rFonts w:ascii="Times New Roman" w:hAnsi="Times New Roman" w:cs="Times New Roman"/>
          <w:sz w:val="28"/>
          <w:szCs w:val="28"/>
        </w:rPr>
      </w:pPr>
    </w:p>
    <w:sectPr w:rsidR="00440AD7" w:rsidRPr="00DF5E13" w:rsidSect="00DF5E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3315"/>
    <w:multiLevelType w:val="multilevel"/>
    <w:tmpl w:val="F89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50"/>
    <w:rsid w:val="003D37BA"/>
    <w:rsid w:val="00440AD7"/>
    <w:rsid w:val="004C756B"/>
    <w:rsid w:val="00506170"/>
    <w:rsid w:val="00594932"/>
    <w:rsid w:val="005C6787"/>
    <w:rsid w:val="006F76E5"/>
    <w:rsid w:val="00874D17"/>
    <w:rsid w:val="00893050"/>
    <w:rsid w:val="009E6EC1"/>
    <w:rsid w:val="009F4077"/>
    <w:rsid w:val="00B83CB3"/>
    <w:rsid w:val="00B92F43"/>
    <w:rsid w:val="00BD37F6"/>
    <w:rsid w:val="00C23C73"/>
    <w:rsid w:val="00CD4788"/>
    <w:rsid w:val="00DF5E13"/>
    <w:rsid w:val="00E439CD"/>
    <w:rsid w:val="00F7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93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0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0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93050"/>
    <w:rPr>
      <w:color w:val="0000FF"/>
      <w:u w:val="single"/>
    </w:rPr>
  </w:style>
  <w:style w:type="character" w:styleId="a4">
    <w:name w:val="Strong"/>
    <w:basedOn w:val="a0"/>
    <w:uiPriority w:val="22"/>
    <w:qFormat/>
    <w:rsid w:val="00893050"/>
    <w:rPr>
      <w:b/>
      <w:bCs/>
    </w:rPr>
  </w:style>
  <w:style w:type="paragraph" w:styleId="a5">
    <w:name w:val="Normal (Web)"/>
    <w:basedOn w:val="a"/>
    <w:uiPriority w:val="99"/>
    <w:semiHidden/>
    <w:unhideWhenUsed/>
    <w:rsid w:val="0089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-nbsp-wrap">
    <w:name w:val="mce-nbsp-wrap"/>
    <w:basedOn w:val="a0"/>
    <w:rsid w:val="00893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93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0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0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93050"/>
    <w:rPr>
      <w:color w:val="0000FF"/>
      <w:u w:val="single"/>
    </w:rPr>
  </w:style>
  <w:style w:type="character" w:styleId="a4">
    <w:name w:val="Strong"/>
    <w:basedOn w:val="a0"/>
    <w:uiPriority w:val="22"/>
    <w:qFormat/>
    <w:rsid w:val="00893050"/>
    <w:rPr>
      <w:b/>
      <w:bCs/>
    </w:rPr>
  </w:style>
  <w:style w:type="paragraph" w:styleId="a5">
    <w:name w:val="Normal (Web)"/>
    <w:basedOn w:val="a"/>
    <w:uiPriority w:val="99"/>
    <w:semiHidden/>
    <w:unhideWhenUsed/>
    <w:rsid w:val="0089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-nbsp-wrap">
    <w:name w:val="mce-nbsp-wrap"/>
    <w:basedOn w:val="a0"/>
    <w:rsid w:val="0089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01283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1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3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266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onland.ru/documents/31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documents/348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emikarak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2026-02-13T06:13:00Z</cp:lastPrinted>
  <dcterms:created xsi:type="dcterms:W3CDTF">2026-02-09T13:48:00Z</dcterms:created>
  <dcterms:modified xsi:type="dcterms:W3CDTF">2026-02-13T06:18:00Z</dcterms:modified>
</cp:coreProperties>
</file>