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73" w:rsidRDefault="007F607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F6073" w:rsidRDefault="007F6073">
      <w:pPr>
        <w:pStyle w:val="ConsPlusNormal"/>
        <w:outlineLvl w:val="0"/>
      </w:pPr>
    </w:p>
    <w:p w:rsidR="007F6073" w:rsidRDefault="007F6073">
      <w:pPr>
        <w:pStyle w:val="ConsPlusTitle"/>
        <w:jc w:val="center"/>
        <w:outlineLvl w:val="0"/>
      </w:pPr>
      <w:r>
        <w:t>ПРАВИТЕЛЬСТВО РОСТОВСКОЙ ОБЛАСТИ</w:t>
      </w:r>
    </w:p>
    <w:p w:rsidR="007F6073" w:rsidRDefault="007F6073">
      <w:pPr>
        <w:pStyle w:val="ConsPlusTitle"/>
        <w:jc w:val="center"/>
      </w:pPr>
    </w:p>
    <w:p w:rsidR="007F6073" w:rsidRDefault="007F6073">
      <w:pPr>
        <w:pStyle w:val="ConsPlusTitle"/>
        <w:jc w:val="center"/>
      </w:pPr>
      <w:r>
        <w:t>ПОСТАНОВЛЕНИЕ</w:t>
      </w:r>
    </w:p>
    <w:p w:rsidR="007F6073" w:rsidRDefault="007F6073">
      <w:pPr>
        <w:pStyle w:val="ConsPlusTitle"/>
        <w:jc w:val="center"/>
      </w:pPr>
      <w:r>
        <w:t>от 6 июля 2015 г. N 440</w:t>
      </w:r>
    </w:p>
    <w:p w:rsidR="007F6073" w:rsidRDefault="007F6073">
      <w:pPr>
        <w:pStyle w:val="ConsPlusTitle"/>
        <w:jc w:val="center"/>
      </w:pPr>
    </w:p>
    <w:p w:rsidR="007F6073" w:rsidRDefault="007F6073">
      <w:pPr>
        <w:pStyle w:val="ConsPlusTitle"/>
        <w:jc w:val="center"/>
      </w:pPr>
      <w:r>
        <w:t>ОБ УТВЕРЖДЕНИИ ПОРЯДКА И УСЛОВИЙ РАЗМЕЩЕНИЯ ОБЪЕКТОВ, ВИДЫ</w:t>
      </w:r>
    </w:p>
    <w:p w:rsidR="007F6073" w:rsidRDefault="007F6073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УСТАНОВЛЕНЫ ПРАВИТЕЛЬСТВОМ РОССИЙСКОЙ ФЕДЕРАЦИИ,</w:t>
      </w:r>
    </w:p>
    <w:p w:rsidR="007F6073" w:rsidRDefault="007F6073">
      <w:pPr>
        <w:pStyle w:val="ConsPlusTitle"/>
        <w:jc w:val="center"/>
      </w:pPr>
      <w:r>
        <w:t>НА ЗЕМЛЯХ ИЛИ ЗЕМЕЛЬНЫХ УЧАСТКАХ, НАХОДЯЩИХСЯ</w:t>
      </w:r>
    </w:p>
    <w:p w:rsidR="007F6073" w:rsidRDefault="007F6073">
      <w:pPr>
        <w:pStyle w:val="ConsPlusTitle"/>
        <w:jc w:val="center"/>
      </w:pPr>
      <w:r>
        <w:t>В ГОСУДАРСТВЕННОЙ ИЛИ МУНИЦИПАЛЬНОЙ СОБСТВЕННОСТИ,</w:t>
      </w:r>
    </w:p>
    <w:p w:rsidR="007F6073" w:rsidRDefault="007F6073">
      <w:pPr>
        <w:pStyle w:val="ConsPlusTitle"/>
        <w:jc w:val="center"/>
      </w:pPr>
      <w:r>
        <w:t>БЕЗ ПРЕДОСТАВЛЕНИЯ ЗЕМЕЛЬНЫХ УЧАСТКОВ И УСТАНОВЛЕНИЯ</w:t>
      </w:r>
    </w:p>
    <w:p w:rsidR="007F6073" w:rsidRDefault="007F6073">
      <w:pPr>
        <w:pStyle w:val="ConsPlusTitle"/>
        <w:jc w:val="center"/>
      </w:pPr>
      <w:r>
        <w:t>СЕРВИТУТОВ, ПУБЛИЧНОГО СЕРВИТУТА НА ТЕРРИТОРИИ РОСТОВСКОЙ</w:t>
      </w:r>
    </w:p>
    <w:p w:rsidR="007F6073" w:rsidRDefault="007F6073">
      <w:pPr>
        <w:pStyle w:val="ConsPlusTitle"/>
        <w:jc w:val="center"/>
      </w:pPr>
      <w:r>
        <w:t>ОБЛАСТИ</w:t>
      </w:r>
    </w:p>
    <w:p w:rsidR="007F6073" w:rsidRDefault="007F60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60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73" w:rsidRDefault="007F60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73" w:rsidRDefault="007F60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073" w:rsidRDefault="007F60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073" w:rsidRDefault="007F60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РО</w:t>
            </w:r>
            <w:proofErr w:type="gramEnd"/>
          </w:p>
          <w:p w:rsidR="007F6073" w:rsidRDefault="007F60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12.04.2017 </w:t>
            </w:r>
            <w:hyperlink r:id="rId6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12.10.2017 </w:t>
            </w:r>
            <w:hyperlink r:id="rId7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07.11.2022 </w:t>
            </w:r>
            <w:hyperlink r:id="rId8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>,</w:t>
            </w:r>
          </w:p>
          <w:p w:rsidR="007F6073" w:rsidRDefault="007F60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17.07.2023 </w:t>
            </w:r>
            <w:hyperlink r:id="rId9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17.06.2024 </w:t>
            </w:r>
            <w:hyperlink r:id="rId10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73" w:rsidRDefault="007F6073">
            <w:pPr>
              <w:pStyle w:val="ConsPlusNormal"/>
            </w:pPr>
          </w:p>
        </w:tc>
      </w:tr>
    </w:tbl>
    <w:p w:rsidR="007F6073" w:rsidRDefault="007F6073">
      <w:pPr>
        <w:pStyle w:val="ConsPlusNormal"/>
      </w:pPr>
    </w:p>
    <w:p w:rsidR="007F6073" w:rsidRDefault="007F6073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39.36</w:t>
        </w:r>
      </w:hyperlink>
      <w:r>
        <w:t xml:space="preserve"> Земельного кодекса Российской Федерации, Областным </w:t>
      </w:r>
      <w:hyperlink r:id="rId12">
        <w:r>
          <w:rPr>
            <w:color w:val="0000FF"/>
          </w:rPr>
          <w:t>законом</w:t>
        </w:r>
      </w:hyperlink>
      <w:r>
        <w:t xml:space="preserve"> от 22.07.2003 N 19-ЗС "О регулировании земельных отношений в Ростовской области" Правительство Ростовской области постановляет: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Порядок</w:t>
        </w:r>
      </w:hyperlink>
      <w:r>
        <w:t xml:space="preserve"> и условия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Ростовской области согласно приложению.</w:t>
      </w:r>
    </w:p>
    <w:p w:rsidR="007F6073" w:rsidRDefault="007F607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2. Постановление вступает в силу со дня его официального опубликования.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министра строительства, архитектуры и территориального развития Ростовской области Сильвестрова Ю.Ю.</w:t>
      </w:r>
    </w:p>
    <w:p w:rsidR="007F6073" w:rsidRDefault="007F6073">
      <w:pPr>
        <w:pStyle w:val="ConsPlusNormal"/>
        <w:jc w:val="both"/>
      </w:pPr>
      <w:r>
        <w:t xml:space="preserve">(п. 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</w:pPr>
    </w:p>
    <w:p w:rsidR="007F6073" w:rsidRDefault="007F6073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7F6073" w:rsidRDefault="007F6073">
      <w:pPr>
        <w:pStyle w:val="ConsPlusNormal"/>
        <w:jc w:val="right"/>
      </w:pPr>
      <w:r>
        <w:t>Губернатора Ростовской области</w:t>
      </w:r>
    </w:p>
    <w:p w:rsidR="007F6073" w:rsidRDefault="007F6073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7F6073" w:rsidRDefault="007F6073">
      <w:pPr>
        <w:pStyle w:val="ConsPlusNormal"/>
      </w:pPr>
      <w:r>
        <w:t>Постановление вносит</w:t>
      </w:r>
    </w:p>
    <w:p w:rsidR="007F6073" w:rsidRDefault="007F6073">
      <w:pPr>
        <w:pStyle w:val="ConsPlusNormal"/>
        <w:spacing w:before="220"/>
      </w:pPr>
      <w:r>
        <w:t>министерство строительства,</w:t>
      </w:r>
    </w:p>
    <w:p w:rsidR="007F6073" w:rsidRDefault="007F6073">
      <w:pPr>
        <w:pStyle w:val="ConsPlusNormal"/>
        <w:spacing w:before="220"/>
      </w:pPr>
      <w:r>
        <w:t xml:space="preserve">архитектуры и </w:t>
      </w:r>
      <w:proofErr w:type="gramStart"/>
      <w:r>
        <w:t>территориального</w:t>
      </w:r>
      <w:proofErr w:type="gramEnd"/>
    </w:p>
    <w:p w:rsidR="007F6073" w:rsidRDefault="007F6073">
      <w:pPr>
        <w:pStyle w:val="ConsPlusNormal"/>
        <w:spacing w:before="220"/>
      </w:pPr>
      <w:r>
        <w:t>развития Ростовской области</w:t>
      </w:r>
    </w:p>
    <w:p w:rsidR="007F6073" w:rsidRDefault="007F6073">
      <w:pPr>
        <w:pStyle w:val="ConsPlusNormal"/>
      </w:pPr>
    </w:p>
    <w:p w:rsidR="007F6073" w:rsidRDefault="007F6073">
      <w:pPr>
        <w:pStyle w:val="ConsPlusNormal"/>
      </w:pPr>
    </w:p>
    <w:p w:rsidR="007F6073" w:rsidRDefault="007F6073">
      <w:pPr>
        <w:pStyle w:val="ConsPlusNormal"/>
      </w:pPr>
    </w:p>
    <w:p w:rsidR="007F6073" w:rsidRDefault="007F6073">
      <w:pPr>
        <w:pStyle w:val="ConsPlusNormal"/>
      </w:pPr>
    </w:p>
    <w:p w:rsidR="007F6073" w:rsidRDefault="007F6073">
      <w:pPr>
        <w:pStyle w:val="ConsPlusNormal"/>
      </w:pPr>
    </w:p>
    <w:p w:rsidR="007F6073" w:rsidRDefault="007F6073">
      <w:pPr>
        <w:pStyle w:val="ConsPlusNormal"/>
        <w:jc w:val="right"/>
        <w:outlineLvl w:val="0"/>
      </w:pPr>
      <w:r>
        <w:t>Приложение</w:t>
      </w:r>
    </w:p>
    <w:p w:rsidR="007F6073" w:rsidRDefault="007F6073">
      <w:pPr>
        <w:pStyle w:val="ConsPlusNormal"/>
        <w:jc w:val="right"/>
      </w:pPr>
      <w:r>
        <w:lastRenderedPageBreak/>
        <w:t>к постановлению</w:t>
      </w:r>
    </w:p>
    <w:p w:rsidR="007F6073" w:rsidRDefault="007F6073">
      <w:pPr>
        <w:pStyle w:val="ConsPlusNormal"/>
        <w:jc w:val="right"/>
      </w:pPr>
      <w:r>
        <w:t>Правительства</w:t>
      </w:r>
    </w:p>
    <w:p w:rsidR="007F6073" w:rsidRDefault="007F6073">
      <w:pPr>
        <w:pStyle w:val="ConsPlusNormal"/>
        <w:jc w:val="right"/>
      </w:pPr>
      <w:r>
        <w:t>Ростовской области</w:t>
      </w:r>
    </w:p>
    <w:p w:rsidR="007F6073" w:rsidRDefault="007F6073">
      <w:pPr>
        <w:pStyle w:val="ConsPlusNormal"/>
        <w:jc w:val="right"/>
      </w:pPr>
      <w:r>
        <w:t>от 06.07.2015 N 440</w:t>
      </w:r>
    </w:p>
    <w:p w:rsidR="007F6073" w:rsidRDefault="007F6073">
      <w:pPr>
        <w:pStyle w:val="ConsPlusNormal"/>
      </w:pPr>
    </w:p>
    <w:p w:rsidR="007F6073" w:rsidRDefault="007F6073">
      <w:pPr>
        <w:pStyle w:val="ConsPlusTitle"/>
        <w:jc w:val="center"/>
      </w:pPr>
      <w:bookmarkStart w:id="0" w:name="P43"/>
      <w:bookmarkEnd w:id="0"/>
      <w:r>
        <w:t>ПОРЯДОК</w:t>
      </w:r>
    </w:p>
    <w:p w:rsidR="007F6073" w:rsidRDefault="007F6073">
      <w:pPr>
        <w:pStyle w:val="ConsPlusTitle"/>
        <w:jc w:val="center"/>
      </w:pPr>
      <w:r>
        <w:t>И УСЛОВИЯ РАЗМЕЩЕНИЯ ОБЪЕКТОВ, ВИДЫ КОТОРЫХ УСТАНОВЛЕНЫ</w:t>
      </w:r>
    </w:p>
    <w:p w:rsidR="007F6073" w:rsidRDefault="007F6073">
      <w:pPr>
        <w:pStyle w:val="ConsPlusTitle"/>
        <w:jc w:val="center"/>
      </w:pPr>
      <w:r>
        <w:t>ПРАВИТЕЛЬСТВОМ РОССИЙСКОЙ ФЕДЕРАЦИИ, НА ЗЕМЛЯХ ИЛИ ЗЕМЕЛЬНЫХ</w:t>
      </w:r>
    </w:p>
    <w:p w:rsidR="007F6073" w:rsidRDefault="007F6073">
      <w:pPr>
        <w:pStyle w:val="ConsPlusTitle"/>
        <w:jc w:val="center"/>
      </w:pPr>
      <w:r>
        <w:t xml:space="preserve">УЧАСТКАХ, НАХОДЯЩИХСЯ В </w:t>
      </w:r>
      <w:proofErr w:type="gramStart"/>
      <w:r>
        <w:t>ГОСУДАРСТВЕННОЙ</w:t>
      </w:r>
      <w:proofErr w:type="gramEnd"/>
      <w:r>
        <w:t xml:space="preserve"> ИЛИ МУНИЦИПАЛЬНОЙ</w:t>
      </w:r>
    </w:p>
    <w:p w:rsidR="007F6073" w:rsidRDefault="007F6073">
      <w:pPr>
        <w:pStyle w:val="ConsPlusTitle"/>
        <w:jc w:val="center"/>
      </w:pPr>
      <w:r>
        <w:t>СОБСТВЕННОСТИ, БЕЗ ПРЕДОСТАВЛЕНИЯ ЗЕМЕЛЬНЫХ УЧАСТКОВ</w:t>
      </w:r>
    </w:p>
    <w:p w:rsidR="007F6073" w:rsidRDefault="007F6073">
      <w:pPr>
        <w:pStyle w:val="ConsPlusTitle"/>
        <w:jc w:val="center"/>
      </w:pPr>
      <w:r>
        <w:t>И УСТАНОВЛЕНИЯ СЕРВИТУТОВ, ПУБЛИЧНОГО СЕРВИТУТА</w:t>
      </w:r>
    </w:p>
    <w:p w:rsidR="007F6073" w:rsidRDefault="007F6073">
      <w:pPr>
        <w:pStyle w:val="ConsPlusTitle"/>
        <w:jc w:val="center"/>
      </w:pPr>
      <w:r>
        <w:t>НА ТЕРРИТОРИИ РОСТОВСКОЙ ОБЛАСТИ</w:t>
      </w:r>
    </w:p>
    <w:p w:rsidR="007F6073" w:rsidRDefault="007F60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60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73" w:rsidRDefault="007F60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73" w:rsidRDefault="007F60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073" w:rsidRDefault="007F60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073" w:rsidRDefault="007F60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РО</w:t>
            </w:r>
            <w:proofErr w:type="gramEnd"/>
          </w:p>
          <w:p w:rsidR="007F6073" w:rsidRDefault="007F60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12.04.2017 </w:t>
            </w:r>
            <w:hyperlink r:id="rId15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12.10.2017 </w:t>
            </w:r>
            <w:hyperlink r:id="rId16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07.11.2022 </w:t>
            </w:r>
            <w:hyperlink r:id="rId17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>,</w:t>
            </w:r>
          </w:p>
          <w:p w:rsidR="007F6073" w:rsidRDefault="007F60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17.07.2023 </w:t>
            </w:r>
            <w:hyperlink r:id="rId18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17.06.2024 </w:t>
            </w:r>
            <w:hyperlink r:id="rId19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73" w:rsidRDefault="007F6073">
            <w:pPr>
              <w:pStyle w:val="ConsPlusNormal"/>
            </w:pPr>
          </w:p>
        </w:tc>
      </w:tr>
    </w:tbl>
    <w:p w:rsidR="007F6073" w:rsidRDefault="007F6073">
      <w:pPr>
        <w:pStyle w:val="ConsPlusNormal"/>
      </w:pPr>
    </w:p>
    <w:p w:rsidR="007F6073" w:rsidRDefault="007F607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и условия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Ростовской области (далее - Порядок) разработаны в соответствии со </w:t>
      </w:r>
      <w:hyperlink r:id="rId20">
        <w:r>
          <w:rPr>
            <w:color w:val="0000FF"/>
          </w:rPr>
          <w:t>статьей 39.36</w:t>
        </w:r>
      </w:hyperlink>
      <w:r>
        <w:t xml:space="preserve"> Земельного кодекса Российской Федерации, </w:t>
      </w:r>
      <w:hyperlink r:id="rId21">
        <w:r>
          <w:rPr>
            <w:color w:val="0000FF"/>
          </w:rPr>
          <w:t>статьей 4</w:t>
        </w:r>
      </w:hyperlink>
      <w:r>
        <w:t xml:space="preserve"> Областного закона от 22.07.2003 N 19-ЗС "О регулировании земельных отношений в Ростовской области" и определяют правила и</w:t>
      </w:r>
      <w:proofErr w:type="gramEnd"/>
      <w:r>
        <w:t xml:space="preserve"> </w:t>
      </w:r>
      <w:proofErr w:type="gramStart"/>
      <w:r>
        <w:t xml:space="preserve">условия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установлены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</w:r>
      <w:proofErr w:type="gramEnd"/>
      <w:r>
        <w:t xml:space="preserve"> сервитутов", на территории Ростовской области.</w:t>
      </w:r>
    </w:p>
    <w:p w:rsidR="007F6073" w:rsidRDefault="007F6073">
      <w:pPr>
        <w:pStyle w:val="ConsPlusNormal"/>
        <w:jc w:val="both"/>
      </w:pPr>
      <w:r>
        <w:t xml:space="preserve">(п. 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РО от 17.06.2024 N 407)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Размещение объектов без предоставления земельных участков и установления сервитутов, публичного сервитута на территории Ростовской области осуществляется на основании разрешения на использование земель или земельного участка для размещения объектов, виды которых установлены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03.12.2014 N 1300 (далее - разрешение), выданного федеральным органом исполнительной власти, осуществляющим управление и распоряжение земельными участками, находящимися в федеральной собственности, исполнительным органом Ростовской области</w:t>
      </w:r>
      <w:proofErr w:type="gramEnd"/>
      <w:r>
        <w:t xml:space="preserve">, </w:t>
      </w:r>
      <w:proofErr w:type="gramStart"/>
      <w:r>
        <w:t>осуществляющим управление и распоряжение земельными участками, находящимися в государственной собственности Ростовской области, исполнительным органом Ростовской области, осуществляющим исполнение отдельных полномочий Российской Федерации в области лесных отношений, органом местного самоуправления поселения, городского округа, муниципального района, осуществляющим распоряжение земельными участками, государственная собственность на которые не разграничена, и земельными участками, находящимися в муниципальной собственности поселения, городского округа, муниципального района, соответственно (далее - уполномоченный орган</w:t>
      </w:r>
      <w:proofErr w:type="gramEnd"/>
      <w:r>
        <w:t xml:space="preserve"> по распоряжению земельными участками).</w:t>
      </w:r>
    </w:p>
    <w:p w:rsidR="007F6073" w:rsidRDefault="007F6073">
      <w:pPr>
        <w:pStyle w:val="ConsPlusNormal"/>
        <w:jc w:val="both"/>
      </w:pPr>
      <w:r>
        <w:t xml:space="preserve">(п. 2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РО от 17.06.2024 N 407)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Размещение объектов без предоставления земельных участков и установления сервитутов, публичного сервитута возможно в случае, если размещение такого объекта не противоречит документам территориального планирования и градостроительного зонирования </w:t>
      </w:r>
      <w:r>
        <w:lastRenderedPageBreak/>
        <w:t>Ростовской области, землеустроительной документации, лесохозяйственному регламенту (в отношении земель лесного фонда) и не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</w:t>
      </w:r>
      <w:proofErr w:type="gramEnd"/>
      <w:r>
        <w:t xml:space="preserve"> участка.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4. </w:t>
      </w:r>
      <w:proofErr w:type="gramStart"/>
      <w:r>
        <w:t xml:space="preserve">В случае если использование земель или земельных участков на основании разрешений привело к ухудшению качества земель (в том числе в результате их загрязнения, нарушения почвенного слоя), а также при принятии решения о прекращении использования земель или земельного участка в случаях, указанных в </w:t>
      </w:r>
      <w:hyperlink w:anchor="P167">
        <w:r>
          <w:rPr>
            <w:color w:val="0000FF"/>
          </w:rPr>
          <w:t>пункте 17</w:t>
        </w:r>
      </w:hyperlink>
      <w:r>
        <w:t xml:space="preserve"> настоящего Порядка, лица, которые пользовались такими землями или земельными участками, обязаны:</w:t>
      </w:r>
      <w:proofErr w:type="gramEnd"/>
    </w:p>
    <w:p w:rsidR="007F6073" w:rsidRDefault="007F607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выполнить необходимые работы по рекультивации таких земель или земельных участков;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восстановить элементы благоустройства территории.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4.1. Использование земель или земельных участков для размещения объектов, виды которых установлены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03.12.2014 N 1300, осуществляется за плату, за исключением случаев, предусмотренных </w:t>
      </w:r>
      <w:hyperlink w:anchor="P68">
        <w:r>
          <w:rPr>
            <w:color w:val="0000FF"/>
          </w:rPr>
          <w:t>пунктом 4.2</w:t>
        </w:r>
      </w:hyperlink>
      <w:r>
        <w:t xml:space="preserve"> настоящего Порядка.</w:t>
      </w:r>
    </w:p>
    <w:p w:rsidR="007F6073" w:rsidRDefault="007F607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РО от 17.06.2024 N 407)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3" w:name="P68"/>
      <w:bookmarkEnd w:id="3"/>
      <w:r>
        <w:t>4.2. Использование земель или земельных участков осуществляется без взимания платы в случае выдачи разрешения для размещения объектов:</w:t>
      </w:r>
    </w:p>
    <w:p w:rsidR="007F6073" w:rsidRDefault="007F6073">
      <w:pPr>
        <w:pStyle w:val="ConsPlusNormal"/>
        <w:spacing w:before="220"/>
        <w:ind w:firstLine="540"/>
        <w:jc w:val="both"/>
      </w:pPr>
      <w:proofErr w:type="gramStart"/>
      <w:r>
        <w:t xml:space="preserve">указанных в </w:t>
      </w:r>
      <w:hyperlink r:id="rId30">
        <w:r>
          <w:rPr>
            <w:color w:val="0000FF"/>
          </w:rPr>
          <w:t>пунктах 1</w:t>
        </w:r>
      </w:hyperlink>
      <w:r>
        <w:t xml:space="preserve"> - </w:t>
      </w:r>
      <w:hyperlink r:id="rId31">
        <w:r>
          <w:rPr>
            <w:color w:val="0000FF"/>
          </w:rPr>
          <w:t>9</w:t>
        </w:r>
      </w:hyperlink>
      <w:r>
        <w:t xml:space="preserve">, </w:t>
      </w:r>
      <w:hyperlink r:id="rId32">
        <w:r>
          <w:rPr>
            <w:color w:val="0000FF"/>
          </w:rPr>
          <w:t>13</w:t>
        </w:r>
      </w:hyperlink>
      <w:r>
        <w:t xml:space="preserve">, </w:t>
      </w:r>
      <w:hyperlink r:id="rId33">
        <w:r>
          <w:rPr>
            <w:color w:val="0000FF"/>
          </w:rPr>
          <w:t>16</w:t>
        </w:r>
      </w:hyperlink>
      <w:r>
        <w:t xml:space="preserve"> - </w:t>
      </w:r>
      <w:hyperlink r:id="rId34">
        <w:r>
          <w:rPr>
            <w:color w:val="0000FF"/>
          </w:rPr>
          <w:t>18</w:t>
        </w:r>
      </w:hyperlink>
      <w:r>
        <w:t xml:space="preserve">, </w:t>
      </w:r>
      <w:hyperlink r:id="rId35">
        <w:r>
          <w:rPr>
            <w:color w:val="0000FF"/>
          </w:rPr>
          <w:t>21</w:t>
        </w:r>
      </w:hyperlink>
      <w:r>
        <w:t xml:space="preserve">, </w:t>
      </w:r>
      <w:hyperlink r:id="rId36">
        <w:r>
          <w:rPr>
            <w:color w:val="0000FF"/>
          </w:rPr>
          <w:t>33</w:t>
        </w:r>
      </w:hyperlink>
      <w:r>
        <w:t xml:space="preserve">, </w:t>
      </w:r>
      <w:hyperlink r:id="rId37">
        <w:r>
          <w:rPr>
            <w:color w:val="0000FF"/>
          </w:rPr>
          <w:t>34</w:t>
        </w:r>
      </w:hyperlink>
      <w: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N 1300 (далее - Перечень);</w:t>
      </w:r>
      <w:proofErr w:type="gramEnd"/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лицами, указанными в </w:t>
      </w:r>
      <w:hyperlink r:id="rId38">
        <w:r>
          <w:rPr>
            <w:color w:val="0000FF"/>
          </w:rPr>
          <w:t>пункте 2 статьи 39.9</w:t>
        </w:r>
      </w:hyperlink>
      <w:r>
        <w:t xml:space="preserve"> Земельного кодекса Российской Федерации;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на основании заключенных государственных или муниципальных контрактов.</w:t>
      </w:r>
    </w:p>
    <w:p w:rsidR="007F6073" w:rsidRDefault="007F6073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РО от 17.06.2024 N 407)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5. Заявление о выдаче разрешения подается или направляется физическим или юридическим лицом (далее - заявитель) либо представителем заявителя в уполномоченный орган по распоряжению земельными участками либо в многофункциональный центр предоставления государственных и муниципальных услуг, у которого имеется соглашение о взаимодействии с соответствующим органом местного самоуправления или уполномоченным органом по распоряжению земельными участками.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Заявление о выдаче разрешения в отношении земель лесного фонда, находящихся в государственной собственности, подается или направляется физическим или юридическим лицом либо представителем заявителя в исполнительный орган Ростовской области, уполномоченный на осуществление отдельных полномочий Российской Федерации в области лесных отношений.</w:t>
      </w:r>
    </w:p>
    <w:p w:rsidR="007F6073" w:rsidRDefault="007F607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4" w:name="P76"/>
      <w:bookmarkEnd w:id="4"/>
      <w:r>
        <w:t>6. В заявлении указываются: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фамилия, имя и (при наличии) отчество, адрес регистрации по месту жительства либо </w:t>
      </w:r>
      <w:r>
        <w:lastRenderedPageBreak/>
        <w:t>пребывания заявителя и реквизиты документа, удостоверяющего его личность, - в случае, если заявление подается физическим лицом;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фамилия, имя и (при наличии) отчество, адрес регистрации по месту жительства либо пребывания заявителя и реквизиты документа, удостоверяющего его личность,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в случае, если заявление подается индивидуальным предпринимателем;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наименование, место нахождения, организационно-правовая форма юридического лица и данные документа, подтверждающего факт внесения сведений о юридическом лице в Единый государственный реестр юридических лиц - в случае, если заявление подается юридическим лицом;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почтовый адрес, адрес электронной почты, номер телефона для связи с заявителем или представителем заявителя;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наименование и вид планируемого к размещению объекта в соответствии с </w:t>
      </w:r>
      <w:hyperlink r:id="rId41">
        <w:r>
          <w:rPr>
            <w:color w:val="0000FF"/>
          </w:rPr>
          <w:t>Перечнем</w:t>
        </w:r>
      </w:hyperlink>
      <w:r>
        <w:t xml:space="preserve"> видов объектов, утвержденным Постановлением Правительства Российской Федерации от 03.12.2014 N 1300;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адресные ориентиры земель или земельного участка;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предполагаемый срок использования земель или земельного участка;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кадастровый номер земельного участка (при его наличии) - в случае, если планируется использование всего земельного участка или его части;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информация о технических условиях и договоре о подключении (технологическом присоединении) к сетям инженерно-технического обеспечения (при ее наличии).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5" w:name="P91"/>
      <w:bookmarkEnd w:id="5"/>
      <w:r>
        <w:t>7. К заявлению прилагаются: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копии документов, удостоверяющих личность заявителя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заявителя;</w:t>
      </w:r>
    </w:p>
    <w:p w:rsidR="007F6073" w:rsidRDefault="007F6073">
      <w:pPr>
        <w:pStyle w:val="ConsPlusNormal"/>
        <w:spacing w:before="220"/>
        <w:ind w:firstLine="540"/>
        <w:jc w:val="both"/>
      </w:pPr>
      <w:proofErr w:type="gramStart"/>
      <w: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 (далее - схема) - в случае, если планируется использование земель (частей земельного участка);</w:t>
      </w:r>
      <w:proofErr w:type="gramEnd"/>
    </w:p>
    <w:p w:rsidR="007F6073" w:rsidRDefault="007F607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proofErr w:type="gramStart"/>
      <w:r>
        <w:t xml:space="preserve">документы, обосновывающие необходимость размещения объектов для использования земель или земельного участка (проектный план трассы и (или) схема планировочной организации земельного участка с обозначением вспомогательных сооружений, оборудования, </w:t>
      </w:r>
      <w:r>
        <w:lastRenderedPageBreak/>
        <w:t xml:space="preserve">выполненные на топографической карте с учетом информации о существующих подземных коммуникациях, сооружениях и о возможности проведения работ в технических и охранных зонах), - в случае, если планируется размещение объектов, указанных в </w:t>
      </w:r>
      <w:hyperlink r:id="rId46">
        <w:r>
          <w:rPr>
            <w:color w:val="0000FF"/>
          </w:rPr>
          <w:t>пунктах 1</w:t>
        </w:r>
      </w:hyperlink>
      <w:r>
        <w:t xml:space="preserve">, </w:t>
      </w:r>
      <w:hyperlink r:id="rId47">
        <w:r>
          <w:rPr>
            <w:color w:val="0000FF"/>
          </w:rPr>
          <w:t>2</w:t>
        </w:r>
      </w:hyperlink>
      <w:r>
        <w:t xml:space="preserve">, </w:t>
      </w:r>
      <w:hyperlink r:id="rId48">
        <w:r>
          <w:rPr>
            <w:color w:val="0000FF"/>
          </w:rPr>
          <w:t>3</w:t>
        </w:r>
        <w:proofErr w:type="gramEnd"/>
      </w:hyperlink>
      <w:r>
        <w:t xml:space="preserve">, </w:t>
      </w:r>
      <w:hyperlink r:id="rId49">
        <w:r>
          <w:rPr>
            <w:color w:val="0000FF"/>
          </w:rPr>
          <w:t>5</w:t>
        </w:r>
      </w:hyperlink>
      <w:r>
        <w:t xml:space="preserve">, </w:t>
      </w:r>
      <w:hyperlink r:id="rId50">
        <w:r>
          <w:rPr>
            <w:color w:val="0000FF"/>
          </w:rPr>
          <w:t>6</w:t>
        </w:r>
      </w:hyperlink>
      <w:r>
        <w:t xml:space="preserve">, </w:t>
      </w:r>
      <w:hyperlink r:id="rId51">
        <w:r>
          <w:rPr>
            <w:color w:val="0000FF"/>
          </w:rPr>
          <w:t>7</w:t>
        </w:r>
      </w:hyperlink>
      <w:r>
        <w:t xml:space="preserve">, </w:t>
      </w:r>
      <w:hyperlink r:id="rId52">
        <w:r>
          <w:rPr>
            <w:color w:val="0000FF"/>
          </w:rPr>
          <w:t>11</w:t>
        </w:r>
      </w:hyperlink>
      <w:r>
        <w:t xml:space="preserve">, </w:t>
      </w:r>
      <w:hyperlink r:id="rId53">
        <w:r>
          <w:rPr>
            <w:color w:val="0000FF"/>
          </w:rPr>
          <w:t>12</w:t>
        </w:r>
      </w:hyperlink>
      <w: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утвержденного Постановлением Правительства Российской Федерации от 03.12.2014 N 1300;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пояснительная записка, содержащая обоснование необходимости размещения объекта на испрашиваемых землях или земельных участках (частях земельных участков), в том числе ссылки на правовые акты и (или) технические документы, - в случае размещения объектов, предусмотренных </w:t>
      </w:r>
      <w:hyperlink r:id="rId54">
        <w:r>
          <w:rPr>
            <w:color w:val="0000FF"/>
          </w:rPr>
          <w:t>пунктами 1</w:t>
        </w:r>
      </w:hyperlink>
      <w:r>
        <w:t xml:space="preserve">, </w:t>
      </w:r>
      <w:hyperlink r:id="rId55">
        <w:r>
          <w:rPr>
            <w:color w:val="0000FF"/>
          </w:rPr>
          <w:t>5</w:t>
        </w:r>
      </w:hyperlink>
      <w:r>
        <w:t xml:space="preserve">, </w:t>
      </w:r>
      <w:hyperlink r:id="rId56">
        <w:r>
          <w:rPr>
            <w:color w:val="0000FF"/>
          </w:rPr>
          <w:t>6</w:t>
        </w:r>
      </w:hyperlink>
      <w:r>
        <w:t xml:space="preserve">, </w:t>
      </w:r>
      <w:hyperlink r:id="rId57">
        <w:r>
          <w:rPr>
            <w:color w:val="0000FF"/>
          </w:rPr>
          <w:t>11</w:t>
        </w:r>
      </w:hyperlink>
      <w:r>
        <w:t xml:space="preserve"> Перечня видов объектов, утвержденного Постановлением Правительства Российской Федерации от 03.12.2014 N 1300.</w:t>
      </w:r>
    </w:p>
    <w:p w:rsidR="007F6073" w:rsidRDefault="007F6073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6" w:name="P98"/>
      <w:bookmarkEnd w:id="6"/>
      <w:r>
        <w:t xml:space="preserve">8. Уполномоченный орган по распоряжению земельными участками в порядке межведомственного информационного взаимодействия в течение 3 дней </w:t>
      </w:r>
      <w:proofErr w:type="gramStart"/>
      <w:r>
        <w:t>с даты регистрации</w:t>
      </w:r>
      <w:proofErr w:type="gramEnd"/>
      <w:r>
        <w:t xml:space="preserve"> заявления запрашивает следующие документы и (или) информацию: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РО от 07.11.2022 N 958;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недвижимости о зарегистрированных правах на земельный участок;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РО от 12.04.2017 N 283)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в отношении заявителя - юридического лица;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индивидуальных предпринимателей в отношении заявителя - индивидуального предпринимателя;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информацию о лицензии, удостоверяющей право пользования недрами, если предполагается размещение объекта, предназначенного для обеспечения пользования недрами.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9. Указанные в </w:t>
      </w:r>
      <w:hyperlink w:anchor="P98">
        <w:r>
          <w:rPr>
            <w:color w:val="0000FF"/>
          </w:rPr>
          <w:t>пункте 8</w:t>
        </w:r>
      </w:hyperlink>
      <w:r>
        <w:t xml:space="preserve"> настоящего Порядка документы могут быть самостоятельно представлены заявителем (представителем заявителя).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10. Разрешение должно содержать:</w:t>
      </w:r>
    </w:p>
    <w:p w:rsidR="007F6073" w:rsidRDefault="007F6073">
      <w:pPr>
        <w:pStyle w:val="ConsPlusNormal"/>
        <w:spacing w:before="220"/>
        <w:ind w:firstLine="540"/>
        <w:jc w:val="both"/>
      </w:pPr>
      <w:proofErr w:type="gramStart"/>
      <w:r>
        <w:t>местоположение размещения объекта (адресные ориентиры земель или земельного участка, кадастровый номер земельного участка в случае, если планируется использование земельного участка (части земельного участка), и координаты характерных точек границ территории в случае, если планируется использование земель (частей земельного участка);</w:t>
      </w:r>
      <w:proofErr w:type="gramEnd"/>
    </w:p>
    <w:p w:rsidR="007F6073" w:rsidRDefault="007F6073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наименование и вид планируемого к размещению объекта в соответствии с </w:t>
      </w:r>
      <w:hyperlink r:id="rId62">
        <w:r>
          <w:rPr>
            <w:color w:val="0000FF"/>
          </w:rPr>
          <w:t>Перечнем</w:t>
        </w:r>
      </w:hyperlink>
      <w:r>
        <w:t xml:space="preserve"> видов объектов, утвержденным Постановлением Правительства Российской Федерации от 03.12.2014 N 1300;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фамилию, имя, отчество гражданина или наименование организации, которым выдано разрешение;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срок использования земель или земельного участка;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указание на возможность досрочного прекращения действия разрешения со дня предоставления земельного участка согласно </w:t>
      </w:r>
      <w:hyperlink w:anchor="P174">
        <w:r>
          <w:rPr>
            <w:color w:val="0000FF"/>
          </w:rPr>
          <w:t>абзацам шестому</w:t>
        </w:r>
      </w:hyperlink>
      <w:r>
        <w:t xml:space="preserve">, </w:t>
      </w:r>
      <w:hyperlink w:anchor="P175">
        <w:r>
          <w:rPr>
            <w:color w:val="0000FF"/>
          </w:rPr>
          <w:t>седьмому пункта 17</w:t>
        </w:r>
      </w:hyperlink>
      <w:r>
        <w:t xml:space="preserve"> настоящего </w:t>
      </w:r>
      <w:r>
        <w:lastRenderedPageBreak/>
        <w:t>Порядка;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указание на обязанность лиц, получивших разрешение, выполнения следующих условий: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выполнение </w:t>
      </w:r>
      <w:hyperlink w:anchor="P61">
        <w:r>
          <w:rPr>
            <w:color w:val="0000FF"/>
          </w:rPr>
          <w:t>пункта 4</w:t>
        </w:r>
      </w:hyperlink>
      <w:r>
        <w:t xml:space="preserve"> настоящего Порядка;</w:t>
      </w:r>
    </w:p>
    <w:p w:rsidR="007F6073" w:rsidRDefault="007F6073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представление в отраслевой (функциональный) орган местной администрации городского округа, поселения в сфере архитектуры и градостроительства по месту размещения объекта в течение 10 рабочих дней после размещения объекта безвозмездно контрольно-геодезической съемки и исполнительной документации о созданном объекте, предусмотренных Градостроительным </w:t>
      </w:r>
      <w:hyperlink r:id="rId65">
        <w:r>
          <w:rPr>
            <w:color w:val="0000FF"/>
          </w:rPr>
          <w:t>кодексом</w:t>
        </w:r>
      </w:hyperlink>
      <w:r>
        <w:t xml:space="preserve"> Российской Федерации для размещения в информационной системе обеспечения градостроительной деятельности (далее - ИСОГД) в виде схемы, отображающей расположение объектов в границах земель</w:t>
      </w:r>
      <w:proofErr w:type="gramEnd"/>
      <w:r>
        <w:t xml:space="preserve"> или земельного участка;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уведомление уполномоченного органа </w:t>
      </w:r>
      <w:proofErr w:type="gramStart"/>
      <w:r>
        <w:t>по распоряжению земельными участками в письменном виде в произвольной форме о размещении объекта в соответствии</w:t>
      </w:r>
      <w:proofErr w:type="gramEnd"/>
      <w:r>
        <w:t xml:space="preserve"> со схемой границ - в течение 5 рабочих дней после завершения работ по размещению объекта;</w:t>
      </w:r>
    </w:p>
    <w:p w:rsidR="007F6073" w:rsidRDefault="007F6073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proofErr w:type="gramStart"/>
      <w:r>
        <w:t xml:space="preserve">направление копии санитарно-эпидемиологического заключения на эксплуатацию передающего радиотехнического объекта (далее - ПРТО) в уполномоченный орган по распоряжению земельными участками (в случае, если разрешение выдано на размещение сооружений связи, предусмотренных </w:t>
      </w:r>
      <w:hyperlink r:id="rId67">
        <w:r>
          <w:rPr>
            <w:color w:val="0000FF"/>
          </w:rPr>
          <w:t>пунктом 11</w:t>
        </w:r>
      </w:hyperlink>
      <w:r>
        <w:t xml:space="preserve"> Перечня видов объектов, утвержденного Постановлением Правительства Российской Федерации от 03.12.2014 N 1300, на которых устанавливаются ПРТО и если для эксплуатации такого ПРТО требуется получение санитарно-эпидемиологического заключения) - не позднее 5 рабочих</w:t>
      </w:r>
      <w:proofErr w:type="gramEnd"/>
      <w:r>
        <w:t xml:space="preserve"> дней со дня получения указанного заключения.</w:t>
      </w:r>
    </w:p>
    <w:p w:rsidR="007F6073" w:rsidRDefault="007F6073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К разрешению прилагается расчет размера платы за размещение объекта, рассчитанный в соответствии с </w:t>
      </w:r>
      <w:hyperlink w:anchor="P189">
        <w:r>
          <w:rPr>
            <w:color w:val="0000FF"/>
          </w:rPr>
          <w:t>пунктом 21</w:t>
        </w:r>
      </w:hyperlink>
      <w:r>
        <w:t xml:space="preserve"> настоящего Порядка, а также порядок и условия ее внесения.</w:t>
      </w:r>
    </w:p>
    <w:p w:rsidR="007F6073" w:rsidRDefault="007F6073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РО от 17.06.2024 N 407)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11. Заявление о выдаче разрешения рассматривается уполномоченным органом по распоряжению земельными участками: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в отношении земельных участков, находящихся в государственной собственности Ростовской области или муниципальной собственности, за исключением земельных участков, указанных в </w:t>
      </w:r>
      <w:hyperlink w:anchor="P128">
        <w:r>
          <w:rPr>
            <w:color w:val="0000FF"/>
          </w:rPr>
          <w:t>абзаце четвертом</w:t>
        </w:r>
      </w:hyperlink>
      <w:r>
        <w:t xml:space="preserve"> настоящего пункта, - в течение 13 рабочих дней со дня регистрации заявления;</w:t>
      </w:r>
    </w:p>
    <w:p w:rsidR="007F6073" w:rsidRDefault="007F6073">
      <w:pPr>
        <w:pStyle w:val="ConsPlusNormal"/>
        <w:jc w:val="both"/>
      </w:pPr>
      <w:r>
        <w:t xml:space="preserve">(в ред. постановлений Правительства РО от 17.07.2023 </w:t>
      </w:r>
      <w:hyperlink r:id="rId70">
        <w:r>
          <w:rPr>
            <w:color w:val="0000FF"/>
          </w:rPr>
          <w:t>N 519</w:t>
        </w:r>
      </w:hyperlink>
      <w:r>
        <w:t xml:space="preserve">, от 17.06.2024 </w:t>
      </w:r>
      <w:hyperlink r:id="rId71">
        <w:r>
          <w:rPr>
            <w:color w:val="0000FF"/>
          </w:rPr>
          <w:t>N 407</w:t>
        </w:r>
      </w:hyperlink>
      <w:r>
        <w:t>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в отношении земель лесного фонда - в течение 20 рабочих дней со дня регистрации заявления;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7" w:name="P128"/>
      <w:bookmarkEnd w:id="7"/>
      <w:r>
        <w:t>в отношении земельных участков сельскохозяйственного назначения, находящихся в государственной собственности Ростовской области, занятых защитными лесными насаждениями, предназначенными для обеспечения защиты земель от негативного воздействия, - в течение 20 рабочих дней со дня регистрации заявления.</w:t>
      </w:r>
    </w:p>
    <w:p w:rsidR="007F6073" w:rsidRDefault="007F6073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РО от 17.07.2023 N 519)</w:t>
      </w:r>
    </w:p>
    <w:p w:rsidR="007F6073" w:rsidRDefault="007F6073">
      <w:pPr>
        <w:pStyle w:val="ConsPlusNormal"/>
        <w:jc w:val="both"/>
      </w:pPr>
      <w:r>
        <w:t xml:space="preserve">(п. 11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12. Принятие решения о выдаче разрешения или об отказе в выдаче разрешения уполномоченный орган по распоряжению земельными участками осуществляет на основании заключения о возможности размещения объектов без предоставления земельных участков и </w:t>
      </w:r>
      <w:r>
        <w:lastRenderedPageBreak/>
        <w:t>установления сервитутов публичного сервитута: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министерства строительства, архитектуры и территориального развития Ростовской области - в отношении земельных участков, находящихся в государственной собственности Ростовской области, и земель лесного фонда;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уполномоченного органа местного самоуправления муниципального образования в Ростовской области в сфере градостроительной деятельности - в отношении земель или земельных участков, государственная собственность на которые не разграничена или находящихся в муниципальной собственности соответствующего муниципального образования в Ростовской области;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РО от 17.06.2024 N 407)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7">
        <w:r>
          <w:rPr>
            <w:color w:val="0000FF"/>
          </w:rPr>
          <w:t>Постановление</w:t>
        </w:r>
      </w:hyperlink>
      <w:r>
        <w:t xml:space="preserve"> Правительства РО от 17.06.2024 N 407.</w:t>
      </w:r>
    </w:p>
    <w:p w:rsidR="007F6073" w:rsidRDefault="007F6073">
      <w:pPr>
        <w:pStyle w:val="ConsPlusNormal"/>
        <w:spacing w:before="220"/>
        <w:ind w:firstLine="540"/>
        <w:jc w:val="both"/>
      </w:pPr>
      <w:proofErr w:type="gramStart"/>
      <w:r>
        <w:t xml:space="preserve">Уполномоченный орган по распоряжению земельными участками в течение 3 рабочих дней со дня регистрации заявления направляет в соответствующий уполномоченный орган в сфере градостроительной деятельности обращение о подготовке заключения о возможности размещения объектов без предоставления земельных участков и установления сервитутов с приложением заявления и указанных в </w:t>
      </w:r>
      <w:hyperlink w:anchor="P76">
        <w:r>
          <w:rPr>
            <w:color w:val="0000FF"/>
          </w:rPr>
          <w:t>пунктах 6</w:t>
        </w:r>
      </w:hyperlink>
      <w:r>
        <w:t xml:space="preserve">, </w:t>
      </w:r>
      <w:hyperlink w:anchor="P91">
        <w:r>
          <w:rPr>
            <w:color w:val="0000FF"/>
          </w:rPr>
          <w:t>7</w:t>
        </w:r>
      </w:hyperlink>
      <w:r>
        <w:t xml:space="preserve"> настоящего Порядка документов, представленных заявителем.</w:t>
      </w:r>
      <w:proofErr w:type="gramEnd"/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Уполномоченный орган в сфере градостроительной деятельности в течение 5 рабочих дней готовит </w:t>
      </w:r>
      <w:hyperlink w:anchor="P256">
        <w:r>
          <w:rPr>
            <w:color w:val="0000FF"/>
          </w:rPr>
          <w:t>заключение</w:t>
        </w:r>
      </w:hyperlink>
      <w:r>
        <w:t xml:space="preserve"> о возможности размещения объектов без предоставления земельных участков и установления сервитутов по форме согласно приложению к настоящему Порядку и направляет его в уполномоченный орган по распоряжению земельными участками.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РО от 17.07.2023 N 519)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Уполномоченный орган по распоряжению земельными участками принимает решение о выдаче либо об отказе в выдаче разрешения: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в отношении земельных участков, находящихся в государственной собственности Ростовской области или муниципальной собственности, за исключением земельных участков, указанных в </w:t>
      </w:r>
      <w:hyperlink w:anchor="P147">
        <w:r>
          <w:rPr>
            <w:color w:val="0000FF"/>
          </w:rPr>
          <w:t>абзаце десятом</w:t>
        </w:r>
      </w:hyperlink>
      <w:r>
        <w:t xml:space="preserve"> настоящего пункта, - в течение 5 рабочих дней со дня поступления заключения, но не более 13 рабочих дней со дня регистрации заявления;</w:t>
      </w:r>
    </w:p>
    <w:p w:rsidR="007F6073" w:rsidRDefault="007F6073">
      <w:pPr>
        <w:pStyle w:val="ConsPlusNormal"/>
        <w:jc w:val="both"/>
      </w:pPr>
      <w:r>
        <w:t xml:space="preserve">(в ред. постановлений Правительства РО от 17.07.2023 </w:t>
      </w:r>
      <w:hyperlink r:id="rId80">
        <w:r>
          <w:rPr>
            <w:color w:val="0000FF"/>
          </w:rPr>
          <w:t>N 519</w:t>
        </w:r>
      </w:hyperlink>
      <w:r>
        <w:t xml:space="preserve">, от 17.06.2024 </w:t>
      </w:r>
      <w:hyperlink r:id="rId81">
        <w:r>
          <w:rPr>
            <w:color w:val="0000FF"/>
          </w:rPr>
          <w:t>N 407</w:t>
        </w:r>
      </w:hyperlink>
      <w:r>
        <w:t>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в отношении земель лесного фонда - в течение 15 рабочих дней со дня поступления заключения, но не более 20 рабочих дней со дня регистрации заявления;</w:t>
      </w:r>
    </w:p>
    <w:p w:rsidR="007F6073" w:rsidRDefault="007F6073">
      <w:pPr>
        <w:pStyle w:val="ConsPlusNormal"/>
        <w:jc w:val="both"/>
      </w:pPr>
      <w:r>
        <w:t xml:space="preserve">(в ред. постановлений Правительства РО от 07.11.2022 </w:t>
      </w:r>
      <w:hyperlink r:id="rId82">
        <w:r>
          <w:rPr>
            <w:color w:val="0000FF"/>
          </w:rPr>
          <w:t>N 958</w:t>
        </w:r>
      </w:hyperlink>
      <w:r>
        <w:t xml:space="preserve">, от 17.06.2024 </w:t>
      </w:r>
      <w:hyperlink r:id="rId83">
        <w:r>
          <w:rPr>
            <w:color w:val="0000FF"/>
          </w:rPr>
          <w:t>N 407</w:t>
        </w:r>
      </w:hyperlink>
      <w:r>
        <w:t>)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8" w:name="P147"/>
      <w:bookmarkEnd w:id="8"/>
      <w:r>
        <w:t>в отношении земельных участков сельскохозяйственного назначения, находящихся в государственной собственности Ростовской области, занятых защитными лесными насаждениями, предназначенными для обеспечения защиты земель от негативного воздействия, - в течение 15 рабочих дней со дня поступления заключения, но не более 20 рабочих дней со дня регистрации заявления.</w:t>
      </w:r>
    </w:p>
    <w:p w:rsidR="007F6073" w:rsidRDefault="007F6073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РО от 17.07.2023 N 519;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РО от 17.06.2024 N 407)</w:t>
      </w:r>
    </w:p>
    <w:p w:rsidR="007F6073" w:rsidRDefault="007F6073">
      <w:pPr>
        <w:pStyle w:val="ConsPlusNormal"/>
        <w:jc w:val="both"/>
      </w:pPr>
      <w:r>
        <w:t xml:space="preserve">(п. 12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РО от 12.10.2017 N 699)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13. Решение об отказе в выдаче разрешения принимается в случае, если: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заявление подано с нарушением требований, установленных </w:t>
      </w:r>
      <w:hyperlink w:anchor="P76">
        <w:r>
          <w:rPr>
            <w:color w:val="0000FF"/>
          </w:rPr>
          <w:t>пунктом 6</w:t>
        </w:r>
      </w:hyperlink>
      <w:r>
        <w:t xml:space="preserve"> настоящего Порядка </w:t>
      </w:r>
      <w:r>
        <w:lastRenderedPageBreak/>
        <w:t xml:space="preserve">и (или) не предоставлены документы, указанные в </w:t>
      </w:r>
      <w:hyperlink w:anchor="P91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в заявлении указаны объекты, виды которых не определены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03.12.2014 N 1300;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земельный участок, в отношении которого испрашивается разрешение, предоставлен физическому или юридическому лицу либо в отношении испрашиваемого земельного участка (части земельного участка) выдано разрешение;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размещение объектов приведет к невозможности использования земель или земельных участков в соответствии с их целевым назначением и видом разрешенного использования;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размещение объектов противоречит документам территориального планирования, документации по планировке территории (в случае, если такие объекты в соответствии с законодательством подлежат отражению в указанных документах), лесохозяйственному регламенту, правилам землепользования и застройки, землеустроительной документации;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существуют ограничения (обременения) в использовании земель (земельных участков), предусмотренные действующим законодательством, препятствующие размещению объекта.</w:t>
      </w:r>
    </w:p>
    <w:p w:rsidR="007F6073" w:rsidRDefault="007F6073">
      <w:pPr>
        <w:pStyle w:val="ConsPlusNormal"/>
        <w:jc w:val="both"/>
      </w:pPr>
      <w:r>
        <w:t xml:space="preserve">(абзац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14. В решении об отказе в выдаче разрешения указываются основания отказа.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В случае если заявление и (или) документы поданы с нарушением требований, предусмотренных </w:t>
      </w:r>
      <w:hyperlink w:anchor="P76">
        <w:r>
          <w:rPr>
            <w:color w:val="0000FF"/>
          </w:rPr>
          <w:t>пунктами 6</w:t>
        </w:r>
      </w:hyperlink>
      <w:r>
        <w:t xml:space="preserve">, </w:t>
      </w:r>
      <w:hyperlink w:anchor="P91">
        <w:r>
          <w:rPr>
            <w:color w:val="0000FF"/>
          </w:rPr>
          <w:t>7</w:t>
        </w:r>
      </w:hyperlink>
      <w:r>
        <w:t xml:space="preserve"> настоящего Порядка, в решении об отказе в выдаче разрешения указывается, в чем состоит такое нарушение.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15. Уполномоченный орган по распоряжению земельными участками в течение 3 рабочих дней со дня принятия решения о выдаче разрешения или об отказе в выдаче разрешения письменно уведомляет заявителя о принятии такого решения.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16. В течение 10 рабочих дней со дня выдачи разрешения уполномоченный орган по распоряжению земельными участками направляет копию разрешения с приложением схемы в федеральный орган исполнительной власти, уполномоченный на осуществление государственного земельного надзора, а также в орган местного самоуправления городского округа, поселения по месту размещения объекта для ведения ИСОГД.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9" w:name="P167"/>
      <w:bookmarkEnd w:id="9"/>
      <w:r>
        <w:t>17. Решение о прекращении использования земель или земельного участка принимается уполномоченным органом по распоряжению земельными участками в случае: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10" w:name="P168"/>
      <w:bookmarkEnd w:id="10"/>
      <w:r>
        <w:t>если лицо, которому выдано разрешение, обратилось в уполномоченный орган по распоряжению земельными участками с заявлением о прекращении пользования землей или земельным участком;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11" w:name="P170"/>
      <w:bookmarkEnd w:id="11"/>
      <w:r>
        <w:t xml:space="preserve">невнесения платы за использование земель или земельных участков, предусмотренной </w:t>
      </w:r>
      <w:hyperlink w:anchor="P66">
        <w:r>
          <w:rPr>
            <w:color w:val="0000FF"/>
          </w:rPr>
          <w:t>пунктом 4.1</w:t>
        </w:r>
      </w:hyperlink>
      <w:r>
        <w:t xml:space="preserve"> настоящего Порядка, более двух раз подряд;</w:t>
      </w:r>
    </w:p>
    <w:p w:rsidR="007F6073" w:rsidRDefault="007F6073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РО от 17.06.2024 N 407)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12" w:name="P172"/>
      <w:bookmarkEnd w:id="12"/>
      <w:r>
        <w:t>если объекты, в отношении которых выдано разрешение, не эксплуатируются, снесены или демонтированы;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lastRenderedPageBreak/>
        <w:t>использования земель или земельного участка для целей, не предусмотренных разрешением;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13" w:name="P174"/>
      <w:bookmarkEnd w:id="13"/>
      <w:r>
        <w:t xml:space="preserve">изъятия земельного участка для государственных или муниципальных нужд в соответствии с правилами, предусмотренными Земельным </w:t>
      </w:r>
      <w:hyperlink r:id="rId96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14" w:name="P175"/>
      <w:bookmarkEnd w:id="14"/>
      <w:r>
        <w:t xml:space="preserve">предоставления земельного участка гражданину или юридическому лицу, за исключением случая, предусмотренного </w:t>
      </w:r>
      <w:hyperlink r:id="rId97">
        <w:r>
          <w:rPr>
            <w:color w:val="0000FF"/>
          </w:rPr>
          <w:t>частью 4 статьи 39.36</w:t>
        </w:r>
      </w:hyperlink>
      <w:r>
        <w:t xml:space="preserve"> Земельного кодекса Российской Федерации;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15" w:name="P176"/>
      <w:bookmarkEnd w:id="15"/>
      <w:r>
        <w:t>несоответствие размещенного объекта виду объекта, указанному в разрешении;</w:t>
      </w:r>
    </w:p>
    <w:p w:rsidR="007F6073" w:rsidRDefault="007F6073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16" w:name="P178"/>
      <w:bookmarkEnd w:id="16"/>
      <w:r>
        <w:t>нарушение ограничений использования земель или земельного участка (части земельного участка) в соответствии с их правовым режимом использования.</w:t>
      </w:r>
    </w:p>
    <w:p w:rsidR="007F6073" w:rsidRDefault="007F6073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При возникновении случаев, указанных в </w:t>
      </w:r>
      <w:hyperlink w:anchor="P168">
        <w:r>
          <w:rPr>
            <w:color w:val="0000FF"/>
          </w:rPr>
          <w:t>абзацах втором</w:t>
        </w:r>
      </w:hyperlink>
      <w:r>
        <w:t xml:space="preserve">, </w:t>
      </w:r>
      <w:hyperlink w:anchor="P170">
        <w:r>
          <w:rPr>
            <w:color w:val="0000FF"/>
          </w:rPr>
          <w:t>третьем</w:t>
        </w:r>
      </w:hyperlink>
      <w:r>
        <w:t xml:space="preserve">, </w:t>
      </w:r>
      <w:hyperlink w:anchor="P174">
        <w:r>
          <w:rPr>
            <w:color w:val="0000FF"/>
          </w:rPr>
          <w:t>шестом</w:t>
        </w:r>
      </w:hyperlink>
      <w:r>
        <w:t xml:space="preserve">, </w:t>
      </w:r>
      <w:hyperlink w:anchor="P175">
        <w:r>
          <w:rPr>
            <w:color w:val="0000FF"/>
          </w:rPr>
          <w:t>седьмом пункта 17</w:t>
        </w:r>
      </w:hyperlink>
      <w:r>
        <w:t xml:space="preserve"> настоящего Порядка, уполномоченный орган по распоряжению земельными участками в течение 2 рабочих дней с момента возникновения таких случаев принимает решение о прекращении использования земель или земельного участка, о чем письменно извещает лицо, которому выдано разрешение в течение 3 рабочих дней с даты принятия такого решения.</w:t>
      </w:r>
      <w:proofErr w:type="gramEnd"/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При возникновении случаев, указанных в </w:t>
      </w:r>
      <w:hyperlink w:anchor="P172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174">
        <w:r>
          <w:rPr>
            <w:color w:val="0000FF"/>
          </w:rPr>
          <w:t>шестом</w:t>
        </w:r>
      </w:hyperlink>
      <w:r>
        <w:t xml:space="preserve">, </w:t>
      </w:r>
      <w:hyperlink w:anchor="P176">
        <w:r>
          <w:rPr>
            <w:color w:val="0000FF"/>
          </w:rPr>
          <w:t>восьмом</w:t>
        </w:r>
      </w:hyperlink>
      <w:r>
        <w:t xml:space="preserve">, </w:t>
      </w:r>
      <w:hyperlink w:anchor="P178">
        <w:r>
          <w:rPr>
            <w:color w:val="0000FF"/>
          </w:rPr>
          <w:t>девятом пункта 17</w:t>
        </w:r>
      </w:hyperlink>
      <w:r>
        <w:t xml:space="preserve"> настоящего Порядка, уполномоченный орган по распоряжению земельными участками в течение 5 рабочих дней с даты, когда ему стало известно о возникновении таких случаев, письменно извещает лицо, которому выдано разрешение, об устранении причин, повлекших указанные нарушения, в течение 10 рабочих дней.</w:t>
      </w:r>
      <w:proofErr w:type="gramEnd"/>
    </w:p>
    <w:p w:rsidR="007F6073" w:rsidRDefault="007F60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В случае неустранения нарушений, указанных в извещении, уполномоченный орган по распоряжению земельными участками в течение 2 рабочих дней с момента истечения установленного настоящим пунктом срока принимает решение о прекращении использования земель или земельного участка.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Уполномоченный орган по распоряжению земельными участками в течение 3 рабочих дней со дня принятия решения о прекращении использования земель или земельного участка письменно уведомляет лицо, которому выдано разрешение, о принятии такого решения.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Копия решения о прекращении использования земель или земельного участка направляется уполномоченным органом по распоряжению земельными участками в отраслевой (функциональный) орган местной администрации городского округа, поселения в сфере архитектуры и градостроительства, уполномоченный на ведение ИСОГД, по месту размещения объекта.</w:t>
      </w:r>
    </w:p>
    <w:p w:rsidR="007F6073" w:rsidRDefault="007F6073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20. В случае неустранения нарушений, указанных в извещении, лица обязаны выполнить действия, указанные в </w:t>
      </w:r>
      <w:hyperlink w:anchor="P61">
        <w:r>
          <w:rPr>
            <w:color w:val="0000FF"/>
          </w:rPr>
          <w:t>пункте 4</w:t>
        </w:r>
      </w:hyperlink>
      <w:r>
        <w:t xml:space="preserve"> настоящего Порядка, и возвратить земли или земельный участок, в отношении которого выдано разрешение, в состояние, пригодное для использования по целевому назначению. </w:t>
      </w:r>
      <w:proofErr w:type="gramStart"/>
      <w:r>
        <w:t xml:space="preserve">Риски отнесения затрат и убытков, связанных с размещением объектов, виды которых определены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1300, лежат на указанных в настоящем пункте лицах со дня уведомления их о принятом решении о прекращении использования земель или земельного участка.</w:t>
      </w:r>
      <w:proofErr w:type="gramEnd"/>
    </w:p>
    <w:p w:rsidR="007F6073" w:rsidRDefault="007F60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РО от 07.11.2022 N 958)</w:t>
      </w:r>
    </w:p>
    <w:p w:rsidR="007F6073" w:rsidRDefault="007F6073">
      <w:pPr>
        <w:pStyle w:val="ConsPlusNormal"/>
        <w:spacing w:before="220"/>
        <w:ind w:firstLine="540"/>
        <w:jc w:val="both"/>
      </w:pPr>
      <w:bookmarkStart w:id="17" w:name="P189"/>
      <w:bookmarkEnd w:id="17"/>
      <w:r>
        <w:t xml:space="preserve">21. Размер ежегодной платы за использование земель или земельных участков на основании разрешений по видам размещаемых объектов, предусмотренной </w:t>
      </w:r>
      <w:hyperlink w:anchor="P66">
        <w:r>
          <w:rPr>
            <w:color w:val="0000FF"/>
          </w:rPr>
          <w:t>пунктом 4.1</w:t>
        </w:r>
      </w:hyperlink>
      <w:r>
        <w:t xml:space="preserve"> </w:t>
      </w:r>
      <w:r>
        <w:lastRenderedPageBreak/>
        <w:t>настоящего Порядка, определяется по формуле:</w:t>
      </w:r>
    </w:p>
    <w:p w:rsidR="007F6073" w:rsidRDefault="007F6073">
      <w:pPr>
        <w:pStyle w:val="ConsPlusNormal"/>
      </w:pPr>
    </w:p>
    <w:p w:rsidR="007F6073" w:rsidRDefault="007F6073">
      <w:pPr>
        <w:pStyle w:val="ConsPlusNormal"/>
        <w:jc w:val="center"/>
      </w:pPr>
      <w:r>
        <w:t>П = Б х S х</w:t>
      </w:r>
      <w:proofErr w:type="gramStart"/>
      <w:r>
        <w:t xml:space="preserve"> С</w:t>
      </w:r>
      <w:proofErr w:type="gramEnd"/>
      <w:r>
        <w:t xml:space="preserve"> х И,</w:t>
      </w:r>
    </w:p>
    <w:p w:rsidR="007F6073" w:rsidRDefault="007F6073">
      <w:pPr>
        <w:pStyle w:val="ConsPlusNormal"/>
      </w:pPr>
    </w:p>
    <w:p w:rsidR="007F6073" w:rsidRDefault="007F6073">
      <w:pPr>
        <w:pStyle w:val="ConsPlusNormal"/>
        <w:ind w:firstLine="540"/>
        <w:jc w:val="both"/>
      </w:pPr>
      <w:r>
        <w:t xml:space="preserve">где </w:t>
      </w:r>
      <w:proofErr w:type="gramStart"/>
      <w:r>
        <w:t>П</w:t>
      </w:r>
      <w:proofErr w:type="gramEnd"/>
      <w:r>
        <w:t xml:space="preserve"> - размер ежегодной платы (в рублях);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где</w:t>
      </w:r>
      <w:proofErr w:type="gramStart"/>
      <w:r>
        <w:t xml:space="preserve"> Б</w:t>
      </w:r>
      <w:proofErr w:type="gramEnd"/>
      <w:r>
        <w:t xml:space="preserve"> - размер базовой ставки за 1 квадратный метр в год (в рублях);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где S - площадь земель или земельного участка (квадратных метров);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где</w:t>
      </w:r>
      <w:proofErr w:type="gramStart"/>
      <w:r>
        <w:t xml:space="preserve"> С</w:t>
      </w:r>
      <w:proofErr w:type="gramEnd"/>
      <w:r>
        <w:t xml:space="preserve"> - ставка арендной платы за использование земельных участков в процентах, установленная соответствующими нормативными правовыми актами в соответствии с видом размещаемого объекта, установленного Перечнем;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И - индекс уровня инфляции.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При этом индексация размера ежегодной платы </w:t>
      </w:r>
      <w:proofErr w:type="gramStart"/>
      <w:r>
        <w:t>производится</w:t>
      </w:r>
      <w:proofErr w:type="gramEnd"/>
      <w:r>
        <w:t xml:space="preserve"> начиная с года, следующего за годом, в котором принято решение об утверждении результатов проведенной государственной кадастровой оценки земельных участков.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За основу величины базовой ставки ежегодной платы принимается средний уровень кадастровой стоимости земельных участков по муниципальным районам (городским округам) в Ростовской области, утвержденный министерством имущественных и земельных отношений, финансового оздоровления предприятий, организаций Ростовской области.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gramStart"/>
      <w:r>
        <w:t>изменения среднего уровня кадастровой стоимости одного квадратного метра земельных участков</w:t>
      </w:r>
      <w:proofErr w:type="gramEnd"/>
      <w:r>
        <w:t xml:space="preserve"> ежегодная плата подлежит перерасчету по состоянию на 1 января года, следующего за годом, в котором произошло это изменение.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В одностороннем порядке по требованию уполномоченного органа по распоряжению земельными участками размер ежегодной платы за использование земель или земельного участка изменяется: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в отношении земельных участков, находящихся в муниципальной собственности, путем ежегодной индексации в порядке, определенном для индексации размера ежегодной арендной платы за земельные участки, находящиеся в муниципальной собственности, соответствующими муниципальными нормативными правовыми актами органов местного самоуправления муниципальных образований в Ростовской области;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года, при определении размера ежегодной платы за использование земельных участков, находящихся в государственной собственности Ростовской области;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путем ежегодной индексации с учетом уровня инфляции, предусмотренного федеральным законом о федеральном бюджете на очередной финансовый год и плановый период по состоянию на начало очередного финансового года, при определении размера ежегодной платы за использование земель или земельных участков, государственная собственность на которые не разграничена, и находящихся федеральной собственности;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в связи с изменением среднего уровня кадастровой стоимости одного квадратного метра земельных участков;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в связи с изменением ставок платы, значений и коэффициентов, используемых при расчете платы, порядка определения размера ежегодной платы. При этом размер ежегодной платы </w:t>
      </w:r>
      <w:r>
        <w:lastRenderedPageBreak/>
        <w:t xml:space="preserve">считается измененным </w:t>
      </w:r>
      <w:proofErr w:type="gramStart"/>
      <w:r>
        <w:t>с даты вступления</w:t>
      </w:r>
      <w:proofErr w:type="gramEnd"/>
      <w:r>
        <w:t xml:space="preserve"> в силу соответствующих нормативных правовых актов об установлении (утверждении):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ставок платы;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значений и коэффициентов, используемых при расчете размера ежегодной платы;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порядка определения размера ежегодной платы.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 xml:space="preserve">Условия внесения платы за использование земель или земельных участков, находящихся в федеральной собственности, муниципальной собственности, а также 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разграничена, на основании разрешений устанавливается соответствующими уполномоченными органами по распоряжению земельными участками.</w:t>
      </w:r>
    </w:p>
    <w:p w:rsidR="007F6073" w:rsidRDefault="007F6073">
      <w:pPr>
        <w:pStyle w:val="ConsPlusNormal"/>
        <w:spacing w:before="220"/>
        <w:ind w:firstLine="540"/>
        <w:jc w:val="both"/>
      </w:pPr>
      <w:r>
        <w:t>Плата за использование на основании разрешений земельных участков, находящихся в государственной собственности Ростовской области, вносится равными долями ежемесячно, не позднее 20 числа отчетного месяца.</w:t>
      </w:r>
    </w:p>
    <w:p w:rsidR="007F6073" w:rsidRDefault="007F6073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РО от 17.06.2024 N 407)</w:t>
      </w:r>
    </w:p>
    <w:p w:rsidR="007F6073" w:rsidRDefault="007F6073">
      <w:pPr>
        <w:pStyle w:val="ConsPlusNormal"/>
      </w:pPr>
    </w:p>
    <w:p w:rsidR="007F6073" w:rsidRDefault="007F6073">
      <w:pPr>
        <w:pStyle w:val="ConsPlusNormal"/>
        <w:jc w:val="right"/>
      </w:pPr>
      <w:r>
        <w:t>Начальник управления</w:t>
      </w:r>
    </w:p>
    <w:p w:rsidR="007F6073" w:rsidRDefault="007F6073">
      <w:pPr>
        <w:pStyle w:val="ConsPlusNormal"/>
        <w:jc w:val="right"/>
      </w:pPr>
      <w:r>
        <w:t>документационного обеспечения</w:t>
      </w:r>
    </w:p>
    <w:p w:rsidR="007F6073" w:rsidRDefault="007F6073">
      <w:pPr>
        <w:pStyle w:val="ConsPlusNormal"/>
        <w:jc w:val="right"/>
      </w:pPr>
      <w:r>
        <w:t>Правительства Ростовской области</w:t>
      </w:r>
    </w:p>
    <w:p w:rsidR="007F6073" w:rsidRDefault="007F6073">
      <w:pPr>
        <w:pStyle w:val="ConsPlusNormal"/>
        <w:jc w:val="right"/>
      </w:pPr>
      <w:r>
        <w:t>Т.А.РОДИОНЧЕНКО</w:t>
      </w:r>
    </w:p>
    <w:p w:rsidR="007F6073" w:rsidRDefault="007F6073">
      <w:pPr>
        <w:pStyle w:val="ConsPlusNormal"/>
      </w:pPr>
    </w:p>
    <w:p w:rsidR="007F6073" w:rsidRDefault="007F6073">
      <w:pPr>
        <w:pStyle w:val="ConsPlusNormal"/>
      </w:pPr>
    </w:p>
    <w:p w:rsidR="007F6073" w:rsidRDefault="007F6073">
      <w:pPr>
        <w:pStyle w:val="ConsPlusNormal"/>
      </w:pPr>
    </w:p>
    <w:p w:rsidR="007F6073" w:rsidRDefault="007F6073">
      <w:pPr>
        <w:pStyle w:val="ConsPlusNormal"/>
      </w:pPr>
    </w:p>
    <w:p w:rsidR="007F6073" w:rsidRDefault="007F6073">
      <w:pPr>
        <w:pStyle w:val="ConsPlusNormal"/>
      </w:pPr>
    </w:p>
    <w:p w:rsidR="007F6073" w:rsidRDefault="007F6073">
      <w:pPr>
        <w:pStyle w:val="ConsPlusNormal"/>
        <w:jc w:val="right"/>
        <w:outlineLvl w:val="1"/>
      </w:pPr>
      <w:r>
        <w:t>Приложение</w:t>
      </w:r>
    </w:p>
    <w:p w:rsidR="007F6073" w:rsidRDefault="007F6073">
      <w:pPr>
        <w:pStyle w:val="ConsPlusNormal"/>
        <w:jc w:val="right"/>
      </w:pPr>
      <w:r>
        <w:t>к Порядку и условиям размещения</w:t>
      </w:r>
    </w:p>
    <w:p w:rsidR="007F6073" w:rsidRDefault="007F6073">
      <w:pPr>
        <w:pStyle w:val="ConsPlusNormal"/>
        <w:jc w:val="right"/>
      </w:pPr>
      <w:r>
        <w:t>объектов, виды которых установлены</w:t>
      </w:r>
    </w:p>
    <w:p w:rsidR="007F6073" w:rsidRDefault="007F6073">
      <w:pPr>
        <w:pStyle w:val="ConsPlusNormal"/>
        <w:jc w:val="right"/>
      </w:pPr>
      <w:r>
        <w:t>Правительством Российской Федерации,</w:t>
      </w:r>
    </w:p>
    <w:p w:rsidR="007F6073" w:rsidRDefault="007F6073">
      <w:pPr>
        <w:pStyle w:val="ConsPlusNormal"/>
        <w:jc w:val="right"/>
      </w:pPr>
      <w:r>
        <w:t>на землях или земельных участках,</w:t>
      </w:r>
    </w:p>
    <w:p w:rsidR="007F6073" w:rsidRDefault="007F6073">
      <w:pPr>
        <w:pStyle w:val="ConsPlusNormal"/>
        <w:jc w:val="right"/>
      </w:pPr>
      <w:r>
        <w:t>находящихся в государственной</w:t>
      </w:r>
    </w:p>
    <w:p w:rsidR="007F6073" w:rsidRDefault="007F6073">
      <w:pPr>
        <w:pStyle w:val="ConsPlusNormal"/>
        <w:jc w:val="right"/>
      </w:pPr>
      <w:r>
        <w:t>или муниципальной собственности,</w:t>
      </w:r>
    </w:p>
    <w:p w:rsidR="007F6073" w:rsidRDefault="007F6073">
      <w:pPr>
        <w:pStyle w:val="ConsPlusNormal"/>
        <w:jc w:val="right"/>
      </w:pPr>
      <w:r>
        <w:t>без предоставления земельных участков</w:t>
      </w:r>
    </w:p>
    <w:p w:rsidR="007F6073" w:rsidRDefault="007F6073">
      <w:pPr>
        <w:pStyle w:val="ConsPlusNormal"/>
        <w:jc w:val="right"/>
      </w:pPr>
      <w:r>
        <w:t>и установления сервитутов</w:t>
      </w:r>
    </w:p>
    <w:p w:rsidR="007F6073" w:rsidRDefault="007F6073">
      <w:pPr>
        <w:pStyle w:val="ConsPlusNormal"/>
        <w:jc w:val="right"/>
      </w:pPr>
      <w:r>
        <w:t>на территории Ростовской области</w:t>
      </w:r>
    </w:p>
    <w:p w:rsidR="007F6073" w:rsidRDefault="007F60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60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73" w:rsidRDefault="007F60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73" w:rsidRDefault="007F60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073" w:rsidRDefault="007F60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073" w:rsidRDefault="007F60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РО</w:t>
            </w:r>
            <w:proofErr w:type="gramEnd"/>
          </w:p>
          <w:p w:rsidR="007F6073" w:rsidRDefault="007F6073">
            <w:pPr>
              <w:pStyle w:val="ConsPlusNormal"/>
              <w:jc w:val="center"/>
            </w:pPr>
            <w:r>
              <w:rPr>
                <w:color w:val="392C69"/>
              </w:rPr>
              <w:t>от 07.11.2022 N 958)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073" w:rsidRDefault="007F6073">
            <w:pPr>
              <w:pStyle w:val="ConsPlusNormal"/>
            </w:pPr>
          </w:p>
        </w:tc>
      </w:tr>
    </w:tbl>
    <w:p w:rsidR="007F6073" w:rsidRDefault="007F6073">
      <w:pPr>
        <w:pStyle w:val="ConsPlusNormal"/>
      </w:pPr>
    </w:p>
    <w:p w:rsidR="007F6073" w:rsidRDefault="007F6073">
      <w:pPr>
        <w:pStyle w:val="ConsPlusNonformat"/>
        <w:jc w:val="both"/>
      </w:pPr>
      <w:r>
        <w:t xml:space="preserve">             Уполномоченный</w:t>
      </w:r>
    </w:p>
    <w:p w:rsidR="007F6073" w:rsidRDefault="007F6073">
      <w:pPr>
        <w:pStyle w:val="ConsPlusNonformat"/>
        <w:jc w:val="both"/>
      </w:pPr>
      <w:r>
        <w:t xml:space="preserve">          исполнительный орган</w:t>
      </w:r>
    </w:p>
    <w:p w:rsidR="007F6073" w:rsidRDefault="007F6073">
      <w:pPr>
        <w:pStyle w:val="ConsPlusNonformat"/>
        <w:jc w:val="both"/>
      </w:pPr>
      <w:r>
        <w:t xml:space="preserve">   </w:t>
      </w:r>
      <w:proofErr w:type="gramStart"/>
      <w:r>
        <w:t>Ростовской области (уполномоченный</w:t>
      </w:r>
      <w:proofErr w:type="gramEnd"/>
    </w:p>
    <w:p w:rsidR="007F6073" w:rsidRDefault="007F6073">
      <w:pPr>
        <w:pStyle w:val="ConsPlusNonformat"/>
        <w:jc w:val="both"/>
      </w:pPr>
      <w:r>
        <w:t>орган местного самоуправления городского</w:t>
      </w:r>
    </w:p>
    <w:p w:rsidR="007F6073" w:rsidRDefault="007F6073">
      <w:pPr>
        <w:pStyle w:val="ConsPlusNonformat"/>
        <w:jc w:val="both"/>
      </w:pPr>
      <w:r>
        <w:t>округа, муниципального района, поселения)</w:t>
      </w:r>
    </w:p>
    <w:p w:rsidR="007F6073" w:rsidRDefault="007F6073">
      <w:pPr>
        <w:pStyle w:val="ConsPlusNonformat"/>
        <w:jc w:val="both"/>
      </w:pPr>
      <w:r>
        <w:t xml:space="preserve"> в сфере градостроительной деятельности</w:t>
      </w:r>
    </w:p>
    <w:p w:rsidR="007F6073" w:rsidRDefault="007F6073">
      <w:pPr>
        <w:pStyle w:val="ConsPlusNonformat"/>
        <w:jc w:val="both"/>
      </w:pPr>
    </w:p>
    <w:p w:rsidR="007F6073" w:rsidRDefault="007F6073">
      <w:pPr>
        <w:pStyle w:val="ConsPlusNonformat"/>
        <w:jc w:val="both"/>
      </w:pPr>
      <w:r>
        <w:t xml:space="preserve">                                                   УТВЕРЖДАЮ</w:t>
      </w:r>
    </w:p>
    <w:p w:rsidR="007F6073" w:rsidRDefault="007F6073">
      <w:pPr>
        <w:pStyle w:val="ConsPlusNonformat"/>
        <w:jc w:val="both"/>
      </w:pPr>
      <w:r>
        <w:t xml:space="preserve">                                           Заместитель руководителя</w:t>
      </w:r>
    </w:p>
    <w:p w:rsidR="007F6073" w:rsidRDefault="007F6073">
      <w:pPr>
        <w:pStyle w:val="ConsPlusNonformat"/>
        <w:jc w:val="both"/>
      </w:pPr>
      <w:r>
        <w:t xml:space="preserve">                                        уполномоченного исполнительного</w:t>
      </w:r>
    </w:p>
    <w:p w:rsidR="007F6073" w:rsidRDefault="007F6073">
      <w:pPr>
        <w:pStyle w:val="ConsPlusNonformat"/>
        <w:jc w:val="both"/>
      </w:pPr>
      <w:r>
        <w:t xml:space="preserve">                                    </w:t>
      </w:r>
      <w:proofErr w:type="gramStart"/>
      <w:r>
        <w:t>органа Ростовской области (руководитель</w:t>
      </w:r>
      <w:proofErr w:type="gramEnd"/>
    </w:p>
    <w:p w:rsidR="007F6073" w:rsidRDefault="007F6073">
      <w:pPr>
        <w:pStyle w:val="ConsPlusNonformat"/>
        <w:jc w:val="both"/>
      </w:pPr>
      <w:r>
        <w:t xml:space="preserve">                                        уполномоченного органа местного</w:t>
      </w:r>
    </w:p>
    <w:p w:rsidR="007F6073" w:rsidRDefault="007F6073">
      <w:pPr>
        <w:pStyle w:val="ConsPlusNonformat"/>
        <w:jc w:val="both"/>
      </w:pPr>
      <w:r>
        <w:t xml:space="preserve">                                       самоуправления городского округа,</w:t>
      </w:r>
    </w:p>
    <w:p w:rsidR="007F6073" w:rsidRDefault="007F6073">
      <w:pPr>
        <w:pStyle w:val="ConsPlusNonformat"/>
        <w:jc w:val="both"/>
      </w:pPr>
      <w:r>
        <w:lastRenderedPageBreak/>
        <w:t xml:space="preserve">                                       муниципального района, поселения)</w:t>
      </w:r>
    </w:p>
    <w:p w:rsidR="007F6073" w:rsidRDefault="007F6073">
      <w:pPr>
        <w:pStyle w:val="ConsPlusNonformat"/>
        <w:jc w:val="both"/>
      </w:pPr>
      <w:r>
        <w:t xml:space="preserve">                                    в сфере градостроительной деятельности</w:t>
      </w:r>
    </w:p>
    <w:p w:rsidR="007F6073" w:rsidRDefault="007F6073">
      <w:pPr>
        <w:pStyle w:val="ConsPlusNonformat"/>
        <w:jc w:val="both"/>
      </w:pPr>
      <w:r>
        <w:t xml:space="preserve">                                    _______________________________ Ф.И.О.</w:t>
      </w:r>
    </w:p>
    <w:p w:rsidR="007F6073" w:rsidRDefault="007F6073">
      <w:pPr>
        <w:pStyle w:val="ConsPlusNonformat"/>
        <w:jc w:val="both"/>
      </w:pPr>
      <w:r>
        <w:t xml:space="preserve">                                                (подпись)</w:t>
      </w:r>
    </w:p>
    <w:p w:rsidR="007F6073" w:rsidRDefault="007F6073">
      <w:pPr>
        <w:pStyle w:val="ConsPlusNonformat"/>
        <w:jc w:val="both"/>
      </w:pPr>
      <w:r>
        <w:t xml:space="preserve">                                    Дата</w:t>
      </w:r>
    </w:p>
    <w:p w:rsidR="007F6073" w:rsidRDefault="007F6073">
      <w:pPr>
        <w:pStyle w:val="ConsPlusNonformat"/>
        <w:jc w:val="both"/>
      </w:pPr>
    </w:p>
    <w:p w:rsidR="007F6073" w:rsidRDefault="007F6073">
      <w:pPr>
        <w:pStyle w:val="ConsPlusNonformat"/>
        <w:jc w:val="both"/>
      </w:pPr>
      <w:bookmarkStart w:id="18" w:name="P256"/>
      <w:bookmarkEnd w:id="18"/>
      <w:r>
        <w:t xml:space="preserve">                          ЗАКЛЮЧЕНИЕ N __________</w:t>
      </w:r>
    </w:p>
    <w:p w:rsidR="007F6073" w:rsidRDefault="007F6073">
      <w:pPr>
        <w:pStyle w:val="ConsPlusNonformat"/>
        <w:jc w:val="both"/>
      </w:pPr>
      <w:r>
        <w:t xml:space="preserve">                     о возможности размещения объектов</w:t>
      </w:r>
    </w:p>
    <w:p w:rsidR="007F6073" w:rsidRDefault="007F6073">
      <w:pPr>
        <w:pStyle w:val="ConsPlusNonformat"/>
        <w:jc w:val="both"/>
      </w:pPr>
      <w:r>
        <w:t xml:space="preserve">           без предоставления земельных участков и установления</w:t>
      </w:r>
    </w:p>
    <w:p w:rsidR="007F6073" w:rsidRDefault="007F6073">
      <w:pPr>
        <w:pStyle w:val="ConsPlusNonformat"/>
        <w:jc w:val="both"/>
      </w:pPr>
      <w:r>
        <w:t xml:space="preserve">     сервитутов, публичного сервитута на территории Ростовской области</w:t>
      </w:r>
    </w:p>
    <w:p w:rsidR="007F6073" w:rsidRDefault="007F6073">
      <w:pPr>
        <w:pStyle w:val="ConsPlusNonformat"/>
        <w:jc w:val="both"/>
      </w:pPr>
    </w:p>
    <w:p w:rsidR="007F6073" w:rsidRDefault="007F6073">
      <w:pPr>
        <w:pStyle w:val="ConsPlusNonformat"/>
        <w:jc w:val="both"/>
      </w:pPr>
      <w:r>
        <w:t xml:space="preserve">    Адресные  ориентиры  земель  или  земельного  участка  (местоположение)</w:t>
      </w:r>
    </w:p>
    <w:p w:rsidR="007F6073" w:rsidRDefault="007F6073">
      <w:pPr>
        <w:pStyle w:val="ConsPlusNonformat"/>
        <w:jc w:val="both"/>
      </w:pPr>
      <w:r>
        <w:t>__________________________________________________________________________.</w:t>
      </w:r>
    </w:p>
    <w:p w:rsidR="007F6073" w:rsidRDefault="007F6073">
      <w:pPr>
        <w:pStyle w:val="ConsPlusNonformat"/>
        <w:jc w:val="both"/>
      </w:pPr>
      <w:r>
        <w:t xml:space="preserve">    Кадастровый номер земельного участка _________________________________.</w:t>
      </w:r>
    </w:p>
    <w:p w:rsidR="007F6073" w:rsidRDefault="007F6073">
      <w:pPr>
        <w:pStyle w:val="ConsPlusNonformat"/>
        <w:jc w:val="both"/>
      </w:pPr>
      <w:r>
        <w:t xml:space="preserve">    Информация  о  схеме  границ  предполагаемых к использованию земель или</w:t>
      </w:r>
    </w:p>
    <w:p w:rsidR="007F6073" w:rsidRDefault="007F6073">
      <w:pPr>
        <w:pStyle w:val="ConsPlusNonformat"/>
        <w:jc w:val="both"/>
      </w:pPr>
      <w:r>
        <w:t>части  земельного  участка  на  кадастровом  плане  территории  с указанием</w:t>
      </w:r>
    </w:p>
    <w:p w:rsidR="007F6073" w:rsidRDefault="007F6073">
      <w:pPr>
        <w:pStyle w:val="ConsPlusNonformat"/>
        <w:jc w:val="both"/>
      </w:pPr>
      <w:r>
        <w:t>координат характерных точек границ территории _____________________________</w:t>
      </w:r>
    </w:p>
    <w:p w:rsidR="007F6073" w:rsidRDefault="007F6073">
      <w:pPr>
        <w:pStyle w:val="ConsPlusNonformat"/>
        <w:jc w:val="both"/>
      </w:pPr>
      <w:r>
        <w:t>__________________________________________________________________________.</w:t>
      </w:r>
    </w:p>
    <w:p w:rsidR="007F6073" w:rsidRDefault="007F6073">
      <w:pPr>
        <w:pStyle w:val="ConsPlusNonformat"/>
        <w:jc w:val="both"/>
      </w:pPr>
      <w:r>
        <w:t xml:space="preserve">    Площадь земель или земельного участка (кв. м) _________________________</w:t>
      </w:r>
    </w:p>
    <w:p w:rsidR="007F6073" w:rsidRDefault="007F6073">
      <w:pPr>
        <w:pStyle w:val="ConsPlusNonformat"/>
        <w:jc w:val="both"/>
      </w:pPr>
      <w:r>
        <w:t>__________________________________________________________________________.</w:t>
      </w:r>
    </w:p>
    <w:p w:rsidR="007F6073" w:rsidRDefault="007F6073">
      <w:pPr>
        <w:pStyle w:val="ConsPlusNonformat"/>
        <w:jc w:val="both"/>
      </w:pPr>
      <w:r>
        <w:t xml:space="preserve">    Функциональная зона в соответствии с генеральным планом _______________</w:t>
      </w:r>
    </w:p>
    <w:p w:rsidR="007F6073" w:rsidRDefault="007F6073">
      <w:pPr>
        <w:pStyle w:val="ConsPlusNonformat"/>
        <w:jc w:val="both"/>
      </w:pPr>
      <w:r>
        <w:t>__________________________________________________________________________.</w:t>
      </w:r>
    </w:p>
    <w:p w:rsidR="007F6073" w:rsidRDefault="007F6073">
      <w:pPr>
        <w:pStyle w:val="ConsPlusNonformat"/>
        <w:jc w:val="both"/>
      </w:pPr>
      <w:r>
        <w:t xml:space="preserve">    Территориальная  зона  в  соответствии  с  правилами   землепользования</w:t>
      </w:r>
    </w:p>
    <w:p w:rsidR="007F6073" w:rsidRDefault="007F6073">
      <w:pPr>
        <w:pStyle w:val="ConsPlusNonformat"/>
        <w:jc w:val="both"/>
      </w:pPr>
      <w:r>
        <w:t>и застройки _______________________________________________________________</w:t>
      </w:r>
    </w:p>
    <w:p w:rsidR="007F6073" w:rsidRDefault="007F6073">
      <w:pPr>
        <w:pStyle w:val="ConsPlusNonformat"/>
        <w:jc w:val="both"/>
      </w:pPr>
      <w:r>
        <w:t>__________________________________________________________________________.</w:t>
      </w:r>
    </w:p>
    <w:p w:rsidR="007F6073" w:rsidRDefault="007F6073">
      <w:pPr>
        <w:pStyle w:val="ConsPlusNonformat"/>
        <w:jc w:val="both"/>
      </w:pPr>
      <w:r>
        <w:t xml:space="preserve">    Разрешенный вид использования земель или земельного участка ___________</w:t>
      </w:r>
    </w:p>
    <w:p w:rsidR="007F6073" w:rsidRDefault="007F6073">
      <w:pPr>
        <w:pStyle w:val="ConsPlusNonformat"/>
        <w:jc w:val="both"/>
      </w:pPr>
      <w:r>
        <w:t>___________________________________________________________________________</w:t>
      </w:r>
    </w:p>
    <w:p w:rsidR="007F6073" w:rsidRDefault="007F6073">
      <w:pPr>
        <w:pStyle w:val="ConsPlusNonformat"/>
        <w:jc w:val="both"/>
      </w:pPr>
      <w:r>
        <w:t>__________________________________________________________________________.</w:t>
      </w:r>
    </w:p>
    <w:p w:rsidR="007F6073" w:rsidRDefault="007F6073">
      <w:pPr>
        <w:pStyle w:val="ConsPlusNonformat"/>
        <w:jc w:val="both"/>
      </w:pPr>
      <w:r>
        <w:t xml:space="preserve">    Предельные   (минимальные   и  (или)  максимальные)  размеры  </w:t>
      </w:r>
      <w:proofErr w:type="gramStart"/>
      <w:r>
        <w:t>земельных</w:t>
      </w:r>
      <w:proofErr w:type="gramEnd"/>
    </w:p>
    <w:p w:rsidR="007F6073" w:rsidRDefault="007F6073">
      <w:pPr>
        <w:pStyle w:val="ConsPlusNonformat"/>
        <w:jc w:val="both"/>
      </w:pPr>
      <w:r>
        <w:t>участков  и  предельные параметры разрешенного строительства, реконструкции</w:t>
      </w:r>
    </w:p>
    <w:p w:rsidR="007F6073" w:rsidRDefault="007F6073">
      <w:pPr>
        <w:pStyle w:val="ConsPlusNonformat"/>
        <w:jc w:val="both"/>
      </w:pPr>
      <w:r>
        <w:t>объектов капитального строительства _______________________________________</w:t>
      </w:r>
    </w:p>
    <w:p w:rsidR="007F6073" w:rsidRDefault="007F6073">
      <w:pPr>
        <w:pStyle w:val="ConsPlusNonformat"/>
        <w:jc w:val="both"/>
      </w:pPr>
      <w:r>
        <w:t>__________________________________________________________________________.</w:t>
      </w:r>
    </w:p>
    <w:p w:rsidR="007F6073" w:rsidRDefault="007F6073">
      <w:pPr>
        <w:pStyle w:val="ConsPlusNonformat"/>
        <w:jc w:val="both"/>
      </w:pPr>
      <w:r>
        <w:t xml:space="preserve">    Возможность   подключения   (технологического  присоединения)  к  сетям</w:t>
      </w:r>
    </w:p>
    <w:p w:rsidR="007F6073" w:rsidRDefault="007F6073">
      <w:pPr>
        <w:pStyle w:val="ConsPlusNonformat"/>
        <w:jc w:val="both"/>
      </w:pPr>
      <w:proofErr w:type="gramStart"/>
      <w:r>
        <w:t>инженерно-технического   обеспечения   (в   соответствии  с  информацией  о</w:t>
      </w:r>
      <w:proofErr w:type="gramEnd"/>
    </w:p>
    <w:p w:rsidR="007F6073" w:rsidRDefault="007F6073">
      <w:pPr>
        <w:pStyle w:val="ConsPlusNonformat"/>
        <w:jc w:val="both"/>
      </w:pPr>
      <w:proofErr w:type="gramStart"/>
      <w:r>
        <w:t>технических   условиях   и   договором   о   подключении   (технологическом</w:t>
      </w:r>
      <w:proofErr w:type="gramEnd"/>
    </w:p>
    <w:p w:rsidR="007F6073" w:rsidRDefault="007F6073">
      <w:pPr>
        <w:pStyle w:val="ConsPlusNonformat"/>
        <w:jc w:val="both"/>
      </w:pPr>
      <w:proofErr w:type="gramStart"/>
      <w:r>
        <w:t>присоединении)  к  сетям  инженерно-технического обеспечения) _____________</w:t>
      </w:r>
      <w:proofErr w:type="gramEnd"/>
    </w:p>
    <w:p w:rsidR="007F6073" w:rsidRDefault="007F6073">
      <w:pPr>
        <w:pStyle w:val="ConsPlusNonformat"/>
        <w:jc w:val="both"/>
      </w:pPr>
      <w:r>
        <w:t>__________________________________________________________________________.</w:t>
      </w:r>
    </w:p>
    <w:p w:rsidR="007F6073" w:rsidRDefault="007F6073">
      <w:pPr>
        <w:pStyle w:val="ConsPlusNonformat"/>
        <w:jc w:val="both"/>
      </w:pPr>
      <w:r>
        <w:t xml:space="preserve">    Обременения и ограничения в пользовании _______________________________</w:t>
      </w:r>
    </w:p>
    <w:p w:rsidR="007F6073" w:rsidRDefault="007F6073">
      <w:pPr>
        <w:pStyle w:val="ConsPlusNonformat"/>
        <w:jc w:val="both"/>
      </w:pPr>
      <w:r>
        <w:t>__________________________________________________________________________.</w:t>
      </w:r>
    </w:p>
    <w:p w:rsidR="007F6073" w:rsidRDefault="007F6073">
      <w:pPr>
        <w:pStyle w:val="ConsPlusNonformat"/>
        <w:jc w:val="both"/>
      </w:pPr>
      <w:r>
        <w:t xml:space="preserve">    Срок действия разрешения на использование земель или земельного участка</w:t>
      </w:r>
    </w:p>
    <w:p w:rsidR="007F6073" w:rsidRDefault="007F6073">
      <w:pPr>
        <w:pStyle w:val="ConsPlusNonformat"/>
        <w:jc w:val="both"/>
      </w:pPr>
      <w:r>
        <w:t>__________________________________________________________________________.</w:t>
      </w:r>
    </w:p>
    <w:p w:rsidR="007F6073" w:rsidRDefault="007F6073">
      <w:pPr>
        <w:pStyle w:val="ConsPlusNonformat"/>
        <w:jc w:val="both"/>
      </w:pPr>
    </w:p>
    <w:p w:rsidR="007F6073" w:rsidRDefault="007F6073">
      <w:pPr>
        <w:pStyle w:val="ConsPlusNonformat"/>
        <w:jc w:val="both"/>
      </w:pPr>
      <w:r>
        <w:t xml:space="preserve">                                Заключение</w:t>
      </w:r>
    </w:p>
    <w:p w:rsidR="007F6073" w:rsidRDefault="007F6073">
      <w:pPr>
        <w:pStyle w:val="ConsPlusNonformat"/>
        <w:jc w:val="both"/>
      </w:pPr>
    </w:p>
    <w:p w:rsidR="007F6073" w:rsidRDefault="007F6073">
      <w:pPr>
        <w:pStyle w:val="ConsPlusNonformat"/>
        <w:jc w:val="both"/>
      </w:pPr>
      <w:r>
        <w:t xml:space="preserve">    Земельный  участок  с кадастровым номером либо в соответствии со схемой</w:t>
      </w:r>
    </w:p>
    <w:p w:rsidR="007F6073" w:rsidRDefault="007F6073">
      <w:pPr>
        <w:pStyle w:val="ConsPlusNonformat"/>
        <w:jc w:val="both"/>
      </w:pPr>
      <w:r>
        <w:t>границ  предполагаемых  к  использованию в целях размещения объектов земель</w:t>
      </w:r>
    </w:p>
    <w:p w:rsidR="007F6073" w:rsidRDefault="007F6073">
      <w:pPr>
        <w:pStyle w:val="ConsPlusNonformat"/>
        <w:jc w:val="both"/>
      </w:pPr>
      <w:r>
        <w:t>или   земельного  участка  на  кадастровом  плане  территории  с  указанием</w:t>
      </w:r>
    </w:p>
    <w:p w:rsidR="007F6073" w:rsidRDefault="007F6073">
      <w:pPr>
        <w:pStyle w:val="ConsPlusNonformat"/>
        <w:jc w:val="both"/>
      </w:pPr>
      <w:r>
        <w:t>координат характерных точек границ территории _____________________________</w:t>
      </w:r>
    </w:p>
    <w:p w:rsidR="007F6073" w:rsidRDefault="007F6073">
      <w:pPr>
        <w:pStyle w:val="ConsPlusNonformat"/>
        <w:jc w:val="both"/>
      </w:pPr>
      <w:r>
        <w:t>__________________________________________________________________________,</w:t>
      </w:r>
    </w:p>
    <w:p w:rsidR="007F6073" w:rsidRDefault="007F6073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адресному ориентиру (местоположение): ____________________</w:t>
      </w:r>
    </w:p>
    <w:p w:rsidR="007F6073" w:rsidRDefault="007F6073">
      <w:pPr>
        <w:pStyle w:val="ConsPlusNonformat"/>
        <w:jc w:val="both"/>
      </w:pPr>
      <w:r>
        <w:t>__________________________________________________________________________,</w:t>
      </w:r>
    </w:p>
    <w:p w:rsidR="007F6073" w:rsidRDefault="007F6073">
      <w:pPr>
        <w:pStyle w:val="ConsPlusNonformat"/>
        <w:jc w:val="both"/>
      </w:pPr>
      <w:r>
        <w:t xml:space="preserve">может быть (не может быть) </w:t>
      </w:r>
      <w:proofErr w:type="gramStart"/>
      <w:r>
        <w:t>использован</w:t>
      </w:r>
      <w:proofErr w:type="gramEnd"/>
      <w:r>
        <w:t xml:space="preserve"> для размещения объекта _____________</w:t>
      </w:r>
    </w:p>
    <w:p w:rsidR="007F6073" w:rsidRDefault="007F6073">
      <w:pPr>
        <w:pStyle w:val="ConsPlusNonformat"/>
        <w:jc w:val="both"/>
      </w:pPr>
      <w:r>
        <w:t>___________________________________________________________________________</w:t>
      </w:r>
    </w:p>
    <w:p w:rsidR="007F6073" w:rsidRDefault="007F6073">
      <w:pPr>
        <w:pStyle w:val="ConsPlusNonformat"/>
        <w:jc w:val="both"/>
      </w:pPr>
      <w:r>
        <w:t>__________________________________________________________________________.</w:t>
      </w:r>
    </w:p>
    <w:p w:rsidR="007F6073" w:rsidRDefault="007F6073">
      <w:pPr>
        <w:pStyle w:val="ConsPlusNonformat"/>
        <w:jc w:val="both"/>
      </w:pPr>
      <w:r>
        <w:t xml:space="preserve">           (наименование объекта, предполагаемого к размещению)</w:t>
      </w:r>
    </w:p>
    <w:p w:rsidR="007F6073" w:rsidRDefault="007F6073">
      <w:pPr>
        <w:pStyle w:val="ConsPlusNonformat"/>
        <w:jc w:val="both"/>
      </w:pPr>
    </w:p>
    <w:p w:rsidR="007F6073" w:rsidRDefault="007F6073">
      <w:pPr>
        <w:pStyle w:val="ConsPlusNonformat"/>
        <w:jc w:val="both"/>
      </w:pPr>
      <w:r>
        <w:t>Ответственный исполнитель _______________________ Ф.И.О.</w:t>
      </w:r>
    </w:p>
    <w:p w:rsidR="007F6073" w:rsidRDefault="007F6073">
      <w:pPr>
        <w:pStyle w:val="ConsPlusNonformat"/>
        <w:jc w:val="both"/>
      </w:pPr>
      <w:r>
        <w:t xml:space="preserve">                               (подпись)</w:t>
      </w:r>
    </w:p>
    <w:p w:rsidR="007F6073" w:rsidRDefault="007F6073">
      <w:pPr>
        <w:pStyle w:val="ConsPlusNonformat"/>
        <w:jc w:val="both"/>
      </w:pPr>
      <w:r>
        <w:t>Телефон _______________</w:t>
      </w:r>
    </w:p>
    <w:p w:rsidR="007F6073" w:rsidRDefault="007F6073">
      <w:pPr>
        <w:pStyle w:val="ConsPlusNormal"/>
      </w:pPr>
    </w:p>
    <w:p w:rsidR="007F6073" w:rsidRDefault="007F6073">
      <w:pPr>
        <w:pStyle w:val="ConsPlusNormal"/>
      </w:pPr>
    </w:p>
    <w:p w:rsidR="007F6073" w:rsidRDefault="007F60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6B99" w:rsidRDefault="00906B99">
      <w:bookmarkStart w:id="19" w:name="_GoBack"/>
      <w:bookmarkEnd w:id="19"/>
    </w:p>
    <w:sectPr w:rsidR="00906B99" w:rsidSect="0023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73"/>
    <w:rsid w:val="007F6073"/>
    <w:rsid w:val="0090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0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60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60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60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0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60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60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60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6&amp;n=125313&amp;dst=100025" TargetMode="External"/><Relationship Id="rId21" Type="http://schemas.openxmlformats.org/officeDocument/2006/relationships/hyperlink" Target="https://login.consultant.ru/link/?req=doc&amp;base=RLAW186&amp;n=148231&amp;dst=100620" TargetMode="External"/><Relationship Id="rId42" Type="http://schemas.openxmlformats.org/officeDocument/2006/relationships/hyperlink" Target="https://login.consultant.ru/link/?req=doc&amp;base=RLAW186&amp;n=125313&amp;dst=100030" TargetMode="External"/><Relationship Id="rId47" Type="http://schemas.openxmlformats.org/officeDocument/2006/relationships/hyperlink" Target="https://login.consultant.ru/link/?req=doc&amp;base=RZR&amp;n=479826&amp;dst=100011" TargetMode="External"/><Relationship Id="rId63" Type="http://schemas.openxmlformats.org/officeDocument/2006/relationships/hyperlink" Target="https://login.consultant.ru/link/?req=doc&amp;base=RLAW186&amp;n=125313&amp;dst=100044" TargetMode="External"/><Relationship Id="rId68" Type="http://schemas.openxmlformats.org/officeDocument/2006/relationships/hyperlink" Target="https://login.consultant.ru/link/?req=doc&amp;base=RLAW186&amp;n=125313&amp;dst=100049" TargetMode="External"/><Relationship Id="rId84" Type="http://schemas.openxmlformats.org/officeDocument/2006/relationships/hyperlink" Target="https://login.consultant.ru/link/?req=doc&amp;base=RLAW186&amp;n=132049&amp;dst=100022" TargetMode="External"/><Relationship Id="rId89" Type="http://schemas.openxmlformats.org/officeDocument/2006/relationships/hyperlink" Target="https://login.consultant.ru/link/?req=doc&amp;base=RLAW186&amp;n=125313&amp;dst=100065" TargetMode="External"/><Relationship Id="rId7" Type="http://schemas.openxmlformats.org/officeDocument/2006/relationships/hyperlink" Target="https://login.consultant.ru/link/?req=doc&amp;base=RLAW186&amp;n=81928&amp;dst=100005" TargetMode="External"/><Relationship Id="rId71" Type="http://schemas.openxmlformats.org/officeDocument/2006/relationships/hyperlink" Target="https://login.consultant.ru/link/?req=doc&amp;base=RLAW186&amp;n=140829&amp;dst=100024" TargetMode="External"/><Relationship Id="rId92" Type="http://schemas.openxmlformats.org/officeDocument/2006/relationships/hyperlink" Target="https://login.consultant.ru/link/?req=doc&amp;base=RLAW186&amp;n=125313&amp;dst=10006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6&amp;n=81928&amp;dst=100012" TargetMode="External"/><Relationship Id="rId29" Type="http://schemas.openxmlformats.org/officeDocument/2006/relationships/hyperlink" Target="https://login.consultant.ru/link/?req=doc&amp;base=RLAW186&amp;n=140829&amp;dst=100016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RZR&amp;n=501324&amp;dst=1098" TargetMode="External"/><Relationship Id="rId24" Type="http://schemas.openxmlformats.org/officeDocument/2006/relationships/hyperlink" Target="https://login.consultant.ru/link/?req=doc&amp;base=RZR&amp;n=479826" TargetMode="External"/><Relationship Id="rId32" Type="http://schemas.openxmlformats.org/officeDocument/2006/relationships/hyperlink" Target="https://login.consultant.ru/link/?req=doc&amp;base=RZR&amp;n=479826&amp;dst=100022" TargetMode="External"/><Relationship Id="rId37" Type="http://schemas.openxmlformats.org/officeDocument/2006/relationships/hyperlink" Target="https://login.consultant.ru/link/?req=doc&amp;base=RZR&amp;n=479826&amp;dst=13" TargetMode="External"/><Relationship Id="rId40" Type="http://schemas.openxmlformats.org/officeDocument/2006/relationships/hyperlink" Target="https://login.consultant.ru/link/?req=doc&amp;base=RLAW186&amp;n=125313&amp;dst=100027" TargetMode="External"/><Relationship Id="rId45" Type="http://schemas.openxmlformats.org/officeDocument/2006/relationships/hyperlink" Target="https://login.consultant.ru/link/?req=doc&amp;base=RLAW186&amp;n=125313&amp;dst=100036" TargetMode="External"/><Relationship Id="rId53" Type="http://schemas.openxmlformats.org/officeDocument/2006/relationships/hyperlink" Target="https://login.consultant.ru/link/?req=doc&amp;base=RZR&amp;n=479826&amp;dst=100021" TargetMode="External"/><Relationship Id="rId58" Type="http://schemas.openxmlformats.org/officeDocument/2006/relationships/hyperlink" Target="https://login.consultant.ru/link/?req=doc&amp;base=RLAW186&amp;n=125313&amp;dst=100038" TargetMode="External"/><Relationship Id="rId66" Type="http://schemas.openxmlformats.org/officeDocument/2006/relationships/hyperlink" Target="https://login.consultant.ru/link/?req=doc&amp;base=RLAW186&amp;n=125313&amp;dst=100047" TargetMode="External"/><Relationship Id="rId74" Type="http://schemas.openxmlformats.org/officeDocument/2006/relationships/hyperlink" Target="https://login.consultant.ru/link/?req=doc&amp;base=RLAW186&amp;n=125313&amp;dst=100055" TargetMode="External"/><Relationship Id="rId79" Type="http://schemas.openxmlformats.org/officeDocument/2006/relationships/hyperlink" Target="https://login.consultant.ru/link/?req=doc&amp;base=RLAW186&amp;n=125313&amp;dst=100058" TargetMode="External"/><Relationship Id="rId87" Type="http://schemas.openxmlformats.org/officeDocument/2006/relationships/hyperlink" Target="https://login.consultant.ru/link/?req=doc&amp;base=RZR&amp;n=479826" TargetMode="External"/><Relationship Id="rId102" Type="http://schemas.openxmlformats.org/officeDocument/2006/relationships/hyperlink" Target="https://login.consultant.ru/link/?req=doc&amp;base=RZR&amp;n=479826&amp;dst=10000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186&amp;n=125313&amp;dst=100042" TargetMode="External"/><Relationship Id="rId82" Type="http://schemas.openxmlformats.org/officeDocument/2006/relationships/hyperlink" Target="https://login.consultant.ru/link/?req=doc&amp;base=RLAW186&amp;n=125313&amp;dst=100061" TargetMode="External"/><Relationship Id="rId90" Type="http://schemas.openxmlformats.org/officeDocument/2006/relationships/hyperlink" Target="https://login.consultant.ru/link/?req=doc&amp;base=RLAW186&amp;n=125313&amp;dst=100066" TargetMode="External"/><Relationship Id="rId95" Type="http://schemas.openxmlformats.org/officeDocument/2006/relationships/hyperlink" Target="https://login.consultant.ru/link/?req=doc&amp;base=RLAW186&amp;n=140829&amp;dst=100032" TargetMode="External"/><Relationship Id="rId19" Type="http://schemas.openxmlformats.org/officeDocument/2006/relationships/hyperlink" Target="https://login.consultant.ru/link/?req=doc&amp;base=RLAW186&amp;n=140829&amp;dst=100012" TargetMode="External"/><Relationship Id="rId14" Type="http://schemas.openxmlformats.org/officeDocument/2006/relationships/hyperlink" Target="https://login.consultant.ru/link/?req=doc&amp;base=RLAW186&amp;n=125313&amp;dst=100016" TargetMode="External"/><Relationship Id="rId22" Type="http://schemas.openxmlformats.org/officeDocument/2006/relationships/hyperlink" Target="https://login.consultant.ru/link/?req=doc&amp;base=RZR&amp;n=479826" TargetMode="External"/><Relationship Id="rId27" Type="http://schemas.openxmlformats.org/officeDocument/2006/relationships/hyperlink" Target="https://login.consultant.ru/link/?req=doc&amp;base=RLAW186&amp;n=125313&amp;dst=100026" TargetMode="External"/><Relationship Id="rId30" Type="http://schemas.openxmlformats.org/officeDocument/2006/relationships/hyperlink" Target="https://login.consultant.ru/link/?req=doc&amp;base=RZR&amp;n=479826&amp;dst=100010" TargetMode="External"/><Relationship Id="rId35" Type="http://schemas.openxmlformats.org/officeDocument/2006/relationships/hyperlink" Target="https://login.consultant.ru/link/?req=doc&amp;base=RZR&amp;n=479826&amp;dst=100033" TargetMode="External"/><Relationship Id="rId43" Type="http://schemas.openxmlformats.org/officeDocument/2006/relationships/hyperlink" Target="https://login.consultant.ru/link/?req=doc&amp;base=RLAW186&amp;n=125313&amp;dst=100032" TargetMode="External"/><Relationship Id="rId48" Type="http://schemas.openxmlformats.org/officeDocument/2006/relationships/hyperlink" Target="https://login.consultant.ru/link/?req=doc&amp;base=RZR&amp;n=479826&amp;dst=100012" TargetMode="External"/><Relationship Id="rId56" Type="http://schemas.openxmlformats.org/officeDocument/2006/relationships/hyperlink" Target="https://login.consultant.ru/link/?req=doc&amp;base=RZR&amp;n=479826&amp;dst=100015" TargetMode="External"/><Relationship Id="rId64" Type="http://schemas.openxmlformats.org/officeDocument/2006/relationships/hyperlink" Target="https://login.consultant.ru/link/?req=doc&amp;base=RLAW186&amp;n=125313&amp;dst=100046" TargetMode="External"/><Relationship Id="rId69" Type="http://schemas.openxmlformats.org/officeDocument/2006/relationships/hyperlink" Target="https://login.consultant.ru/link/?req=doc&amp;base=RLAW186&amp;n=140829&amp;dst=100022" TargetMode="External"/><Relationship Id="rId77" Type="http://schemas.openxmlformats.org/officeDocument/2006/relationships/hyperlink" Target="https://login.consultant.ru/link/?req=doc&amp;base=RLAW186&amp;n=140829&amp;dst=100028" TargetMode="External"/><Relationship Id="rId100" Type="http://schemas.openxmlformats.org/officeDocument/2006/relationships/hyperlink" Target="https://login.consultant.ru/link/?req=doc&amp;base=RLAW186&amp;n=125313&amp;dst=100079" TargetMode="External"/><Relationship Id="rId105" Type="http://schemas.openxmlformats.org/officeDocument/2006/relationships/hyperlink" Target="https://login.consultant.ru/link/?req=doc&amp;base=RLAW186&amp;n=125313&amp;dst=100083" TargetMode="External"/><Relationship Id="rId8" Type="http://schemas.openxmlformats.org/officeDocument/2006/relationships/hyperlink" Target="https://login.consultant.ru/link/?req=doc&amp;base=RLAW186&amp;n=125313&amp;dst=100005" TargetMode="External"/><Relationship Id="rId51" Type="http://schemas.openxmlformats.org/officeDocument/2006/relationships/hyperlink" Target="https://login.consultant.ru/link/?req=doc&amp;base=RZR&amp;n=479826&amp;dst=100016" TargetMode="External"/><Relationship Id="rId72" Type="http://schemas.openxmlformats.org/officeDocument/2006/relationships/hyperlink" Target="https://login.consultant.ru/link/?req=doc&amp;base=RLAW186&amp;n=132049&amp;dst=100016" TargetMode="External"/><Relationship Id="rId80" Type="http://schemas.openxmlformats.org/officeDocument/2006/relationships/hyperlink" Target="https://login.consultant.ru/link/?req=doc&amp;base=RLAW186&amp;n=132049&amp;dst=100020" TargetMode="External"/><Relationship Id="rId85" Type="http://schemas.openxmlformats.org/officeDocument/2006/relationships/hyperlink" Target="https://login.consultant.ru/link/?req=doc&amp;base=RLAW186&amp;n=140829&amp;dst=100031" TargetMode="External"/><Relationship Id="rId93" Type="http://schemas.openxmlformats.org/officeDocument/2006/relationships/hyperlink" Target="https://login.consultant.ru/link/?req=doc&amp;base=RLAW186&amp;n=125313&amp;dst=100071" TargetMode="External"/><Relationship Id="rId98" Type="http://schemas.openxmlformats.org/officeDocument/2006/relationships/hyperlink" Target="https://login.consultant.ru/link/?req=doc&amp;base=RLAW186&amp;n=125313&amp;dst=1000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6&amp;n=148231&amp;dst=100492" TargetMode="External"/><Relationship Id="rId17" Type="http://schemas.openxmlformats.org/officeDocument/2006/relationships/hyperlink" Target="https://login.consultant.ru/link/?req=doc&amp;base=RLAW186&amp;n=125313&amp;dst=100018" TargetMode="External"/><Relationship Id="rId25" Type="http://schemas.openxmlformats.org/officeDocument/2006/relationships/hyperlink" Target="https://login.consultant.ru/link/?req=doc&amp;base=RLAW186&amp;n=140829&amp;dst=100015" TargetMode="External"/><Relationship Id="rId33" Type="http://schemas.openxmlformats.org/officeDocument/2006/relationships/hyperlink" Target="https://login.consultant.ru/link/?req=doc&amp;base=RZR&amp;n=479826&amp;dst=100028" TargetMode="External"/><Relationship Id="rId38" Type="http://schemas.openxmlformats.org/officeDocument/2006/relationships/hyperlink" Target="https://login.consultant.ru/link/?req=doc&amp;base=RZR&amp;n=501324&amp;dst=563" TargetMode="External"/><Relationship Id="rId46" Type="http://schemas.openxmlformats.org/officeDocument/2006/relationships/hyperlink" Target="https://login.consultant.ru/link/?req=doc&amp;base=RZR&amp;n=479826&amp;dst=100010" TargetMode="External"/><Relationship Id="rId59" Type="http://schemas.openxmlformats.org/officeDocument/2006/relationships/hyperlink" Target="https://login.consultant.ru/link/?req=doc&amp;base=RLAW186&amp;n=125313&amp;dst=100040" TargetMode="External"/><Relationship Id="rId67" Type="http://schemas.openxmlformats.org/officeDocument/2006/relationships/hyperlink" Target="https://login.consultant.ru/link/?req=doc&amp;base=RZR&amp;n=479826&amp;dst=100027" TargetMode="External"/><Relationship Id="rId103" Type="http://schemas.openxmlformats.org/officeDocument/2006/relationships/hyperlink" Target="https://login.consultant.ru/link/?req=doc&amp;base=RLAW186&amp;n=125313&amp;dst=100082" TargetMode="External"/><Relationship Id="rId20" Type="http://schemas.openxmlformats.org/officeDocument/2006/relationships/hyperlink" Target="https://login.consultant.ru/link/?req=doc&amp;base=RZR&amp;n=501324&amp;dst=2487" TargetMode="External"/><Relationship Id="rId41" Type="http://schemas.openxmlformats.org/officeDocument/2006/relationships/hyperlink" Target="https://login.consultant.ru/link/?req=doc&amp;base=RZR&amp;n=479826&amp;dst=100009" TargetMode="External"/><Relationship Id="rId54" Type="http://schemas.openxmlformats.org/officeDocument/2006/relationships/hyperlink" Target="https://login.consultant.ru/link/?req=doc&amp;base=RZR&amp;n=479826&amp;dst=100010" TargetMode="External"/><Relationship Id="rId62" Type="http://schemas.openxmlformats.org/officeDocument/2006/relationships/hyperlink" Target="https://login.consultant.ru/link/?req=doc&amp;base=RZR&amp;n=479826&amp;dst=100009" TargetMode="External"/><Relationship Id="rId70" Type="http://schemas.openxmlformats.org/officeDocument/2006/relationships/hyperlink" Target="https://login.consultant.ru/link/?req=doc&amp;base=RLAW186&amp;n=132049&amp;dst=100014" TargetMode="External"/><Relationship Id="rId75" Type="http://schemas.openxmlformats.org/officeDocument/2006/relationships/hyperlink" Target="https://login.consultant.ru/link/?req=doc&amp;base=RLAW186&amp;n=125313&amp;dst=100056" TargetMode="External"/><Relationship Id="rId83" Type="http://schemas.openxmlformats.org/officeDocument/2006/relationships/hyperlink" Target="https://login.consultant.ru/link/?req=doc&amp;base=RLAW186&amp;n=140829&amp;dst=100030" TargetMode="External"/><Relationship Id="rId88" Type="http://schemas.openxmlformats.org/officeDocument/2006/relationships/hyperlink" Target="https://login.consultant.ru/link/?req=doc&amp;base=RLAW186&amp;n=125313&amp;dst=100063" TargetMode="External"/><Relationship Id="rId91" Type="http://schemas.openxmlformats.org/officeDocument/2006/relationships/hyperlink" Target="https://login.consultant.ru/link/?req=doc&amp;base=RLAW186&amp;n=125313&amp;dst=100068" TargetMode="External"/><Relationship Id="rId96" Type="http://schemas.openxmlformats.org/officeDocument/2006/relationships/hyperlink" Target="https://login.consultant.ru/link/?req=doc&amp;base=RZR&amp;n=5013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99262&amp;dst=100058" TargetMode="External"/><Relationship Id="rId15" Type="http://schemas.openxmlformats.org/officeDocument/2006/relationships/hyperlink" Target="https://login.consultant.ru/link/?req=doc&amp;base=RLAW186&amp;n=99262&amp;dst=100058" TargetMode="External"/><Relationship Id="rId23" Type="http://schemas.openxmlformats.org/officeDocument/2006/relationships/hyperlink" Target="https://login.consultant.ru/link/?req=doc&amp;base=RLAW186&amp;n=140829&amp;dst=100013" TargetMode="External"/><Relationship Id="rId28" Type="http://schemas.openxmlformats.org/officeDocument/2006/relationships/hyperlink" Target="https://login.consultant.ru/link/?req=doc&amp;base=RZR&amp;n=479826" TargetMode="External"/><Relationship Id="rId36" Type="http://schemas.openxmlformats.org/officeDocument/2006/relationships/hyperlink" Target="https://login.consultant.ru/link/?req=doc&amp;base=RZR&amp;n=479826&amp;dst=8" TargetMode="External"/><Relationship Id="rId49" Type="http://schemas.openxmlformats.org/officeDocument/2006/relationships/hyperlink" Target="https://login.consultant.ru/link/?req=doc&amp;base=RZR&amp;n=479826&amp;dst=100014" TargetMode="External"/><Relationship Id="rId57" Type="http://schemas.openxmlformats.org/officeDocument/2006/relationships/hyperlink" Target="https://login.consultant.ru/link/?req=doc&amp;base=RZR&amp;n=479826&amp;dst=100027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6&amp;n=140829&amp;dst=100005" TargetMode="External"/><Relationship Id="rId31" Type="http://schemas.openxmlformats.org/officeDocument/2006/relationships/hyperlink" Target="https://login.consultant.ru/link/?req=doc&amp;base=RZR&amp;n=479826&amp;dst=3" TargetMode="External"/><Relationship Id="rId44" Type="http://schemas.openxmlformats.org/officeDocument/2006/relationships/hyperlink" Target="https://login.consultant.ru/link/?req=doc&amp;base=RLAW186&amp;n=125313&amp;dst=100034" TargetMode="External"/><Relationship Id="rId52" Type="http://schemas.openxmlformats.org/officeDocument/2006/relationships/hyperlink" Target="https://login.consultant.ru/link/?req=doc&amp;base=RZR&amp;n=479826&amp;dst=100020" TargetMode="External"/><Relationship Id="rId60" Type="http://schemas.openxmlformats.org/officeDocument/2006/relationships/hyperlink" Target="https://login.consultant.ru/link/?req=doc&amp;base=RLAW186&amp;n=99262&amp;dst=100058" TargetMode="External"/><Relationship Id="rId65" Type="http://schemas.openxmlformats.org/officeDocument/2006/relationships/hyperlink" Target="https://login.consultant.ru/link/?req=doc&amp;base=RZR&amp;n=481298" TargetMode="External"/><Relationship Id="rId73" Type="http://schemas.openxmlformats.org/officeDocument/2006/relationships/hyperlink" Target="https://login.consultant.ru/link/?req=doc&amp;base=RLAW186&amp;n=125313&amp;dst=100050" TargetMode="External"/><Relationship Id="rId78" Type="http://schemas.openxmlformats.org/officeDocument/2006/relationships/hyperlink" Target="https://login.consultant.ru/link/?req=doc&amp;base=RLAW186&amp;n=132049&amp;dst=100019" TargetMode="External"/><Relationship Id="rId81" Type="http://schemas.openxmlformats.org/officeDocument/2006/relationships/hyperlink" Target="https://login.consultant.ru/link/?req=doc&amp;base=RLAW186&amp;n=140829&amp;dst=100029" TargetMode="External"/><Relationship Id="rId86" Type="http://schemas.openxmlformats.org/officeDocument/2006/relationships/hyperlink" Target="https://login.consultant.ru/link/?req=doc&amp;base=RLAW186&amp;n=81928&amp;dst=100014" TargetMode="External"/><Relationship Id="rId94" Type="http://schemas.openxmlformats.org/officeDocument/2006/relationships/hyperlink" Target="https://login.consultant.ru/link/?req=doc&amp;base=RLAW186&amp;n=125313&amp;dst=100073" TargetMode="External"/><Relationship Id="rId99" Type="http://schemas.openxmlformats.org/officeDocument/2006/relationships/hyperlink" Target="https://login.consultant.ru/link/?req=doc&amp;base=RLAW186&amp;n=125313&amp;dst=100077" TargetMode="External"/><Relationship Id="rId101" Type="http://schemas.openxmlformats.org/officeDocument/2006/relationships/hyperlink" Target="https://login.consultant.ru/link/?req=doc&amp;base=RLAW186&amp;n=125313&amp;dst=100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32049&amp;dst=100005" TargetMode="External"/><Relationship Id="rId13" Type="http://schemas.openxmlformats.org/officeDocument/2006/relationships/hyperlink" Target="https://login.consultant.ru/link/?req=doc&amp;base=RLAW186&amp;n=125313&amp;dst=100014" TargetMode="External"/><Relationship Id="rId18" Type="http://schemas.openxmlformats.org/officeDocument/2006/relationships/hyperlink" Target="https://login.consultant.ru/link/?req=doc&amp;base=RLAW186&amp;n=132049&amp;dst=100012" TargetMode="External"/><Relationship Id="rId39" Type="http://schemas.openxmlformats.org/officeDocument/2006/relationships/hyperlink" Target="https://login.consultant.ru/link/?req=doc&amp;base=RLAW186&amp;n=140829&amp;dst=100018" TargetMode="External"/><Relationship Id="rId34" Type="http://schemas.openxmlformats.org/officeDocument/2006/relationships/hyperlink" Target="https://login.consultant.ru/link/?req=doc&amp;base=RZR&amp;n=479826&amp;dst=4" TargetMode="External"/><Relationship Id="rId50" Type="http://schemas.openxmlformats.org/officeDocument/2006/relationships/hyperlink" Target="https://login.consultant.ru/link/?req=doc&amp;base=RZR&amp;n=479826&amp;dst=100015" TargetMode="External"/><Relationship Id="rId55" Type="http://schemas.openxmlformats.org/officeDocument/2006/relationships/hyperlink" Target="https://login.consultant.ru/link/?req=doc&amp;base=RZR&amp;n=479826&amp;dst=100014" TargetMode="External"/><Relationship Id="rId76" Type="http://schemas.openxmlformats.org/officeDocument/2006/relationships/hyperlink" Target="https://login.consultant.ru/link/?req=doc&amp;base=RLAW186&amp;n=140829&amp;dst=100026" TargetMode="External"/><Relationship Id="rId97" Type="http://schemas.openxmlformats.org/officeDocument/2006/relationships/hyperlink" Target="https://login.consultant.ru/link/?req=doc&amp;base=RZR&amp;n=501324&amp;dst=1099" TargetMode="External"/><Relationship Id="rId104" Type="http://schemas.openxmlformats.org/officeDocument/2006/relationships/hyperlink" Target="https://login.consultant.ru/link/?req=doc&amp;base=RLAW186&amp;n=140829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6764</Words>
  <Characters>38556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2025-05-19T11:42:00Z</dcterms:created>
  <dcterms:modified xsi:type="dcterms:W3CDTF">2025-05-19T11:43:00Z</dcterms:modified>
</cp:coreProperties>
</file>