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23.12.2020 N 2220</w:t>
              <w:br/>
              <w:t xml:space="preserve">(ред. от 29.06.2023)</w:t>
              <w:br/>
              <w:t xml:space="preserve">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декабря 2020 г. N 2220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ОПРЕДЕЛЕНИЯ ОРГАНАМИ МЕСТНОГО САМОУПРАВЛЕНИЯ ГРАНИЦ</w:t>
      </w:r>
    </w:p>
    <w:p>
      <w:pPr>
        <w:pStyle w:val="2"/>
        <w:jc w:val="center"/>
      </w:pPr>
      <w:r>
        <w:rPr>
          <w:sz w:val="20"/>
        </w:rPr>
        <w:t xml:space="preserve">ПРИЛЕГАЮЩИХ ТЕРРИТОРИЙ, НА КОТОРЫХ НЕ ДОПУСКАЕТСЯ РОЗНИЧНАЯ</w:t>
      </w:r>
    </w:p>
    <w:p>
      <w:pPr>
        <w:pStyle w:val="2"/>
        <w:jc w:val="center"/>
      </w:pPr>
      <w:r>
        <w:rPr>
          <w:sz w:val="20"/>
        </w:rPr>
        <w:t xml:space="preserve">ПРОДАЖА АЛКОГОЛЬНОЙ ПРОДУКЦИИ И РОЗНИЧНАЯ ПРОДАЖА</w:t>
      </w:r>
    </w:p>
    <w:p>
      <w:pPr>
        <w:pStyle w:val="2"/>
        <w:jc w:val="center"/>
      </w:pPr>
      <w:r>
        <w:rPr>
          <w:sz w:val="20"/>
        </w:rPr>
        <w:t xml:space="preserve">АЛКОГОЛЬНОЙ ПРОДУКЦИИ ПРИ ОКАЗАНИИ УСЛУГ</w:t>
      </w:r>
    </w:p>
    <w:p>
      <w:pPr>
        <w:pStyle w:val="2"/>
        <w:jc w:val="center"/>
      </w:pPr>
      <w:r>
        <w:rPr>
          <w:sz w:val="20"/>
        </w:rPr>
        <w:t xml:space="preserve">ОБЩЕСТВЕННОГО ПИТАНИЯ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9.06.2023 N 1067 &quot;О внесении изменений в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29.06.2023 N 1067)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2.11.1995 N 171-ФЗ (ред. от 28.04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8 статьи 16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силу с 1 января 2021 г. и действует до 1 января 2027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промышленности и торговли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31 января 2022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декабря 2020 г. N 2220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ОПРЕДЕЛЕНИЯ ОРГАНАМИ МЕСТНОГО САМОУПРАВЛЕНИЯ ГРАНИЦ</w:t>
      </w:r>
    </w:p>
    <w:p>
      <w:pPr>
        <w:pStyle w:val="2"/>
        <w:jc w:val="center"/>
      </w:pPr>
      <w:r>
        <w:rPr>
          <w:sz w:val="20"/>
        </w:rPr>
        <w:t xml:space="preserve">ПРИЛЕГАЮЩИХ ТЕРРИТОРИЙ, НА КОТОРЫХ НЕ ДОПУСКАЕТСЯ РОЗНИЧНАЯ</w:t>
      </w:r>
    </w:p>
    <w:p>
      <w:pPr>
        <w:pStyle w:val="2"/>
        <w:jc w:val="center"/>
      </w:pPr>
      <w:r>
        <w:rPr>
          <w:sz w:val="20"/>
        </w:rPr>
        <w:t xml:space="preserve">ПРОДАЖА АЛКОГОЛЬНОЙ ПРОДУКЦИИ И РОЗНИЧНАЯ ПРОДАЖА</w:t>
      </w:r>
    </w:p>
    <w:p>
      <w:pPr>
        <w:pStyle w:val="2"/>
        <w:jc w:val="center"/>
      </w:pPr>
      <w:r>
        <w:rPr>
          <w:sz w:val="20"/>
        </w:rPr>
        <w:t xml:space="preserve">АЛКОГОЛЬНОЙ ПРОДУКЦИИ ПРИ ОКАЗАНИИ УСЛУГ</w:t>
      </w:r>
    </w:p>
    <w:p>
      <w:pPr>
        <w:pStyle w:val="2"/>
        <w:jc w:val="center"/>
      </w:pPr>
      <w:r>
        <w:rPr>
          <w:sz w:val="20"/>
        </w:rPr>
        <w:t xml:space="preserve">ОБЩЕСТВЕННОГО ПИТАНИЯ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РФ от 29.06.2023 N 1067 &quot;О внесении изменений в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29.06.2023 N 1067)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определения органами местного самоуправления муниципальных районов, муниципальных округов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прилегающих территорий, указанных в </w:t>
      </w:r>
      <w:hyperlink w:history="0" r:id="rId10" w:tooltip="Федеральный закон от 22.11.1995 N 171-ФЗ (ред. от 28.04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3) {КонсультантПлюс}">
        <w:r>
          <w:rPr>
            <w:sz w:val="20"/>
            <w:color w:val="0000ff"/>
          </w:rPr>
          <w:t xml:space="preserve">подпункте 10 пункта 2</w:t>
        </w:r>
      </w:hyperlink>
      <w:r>
        <w:rPr>
          <w:sz w:val="20"/>
        </w:rPr>
        <w:t xml:space="preserve"> и </w:t>
      </w:r>
      <w:hyperlink w:history="0" r:id="rId11" w:tooltip="Федеральный закон от 22.11.1995 N 171-ФЗ (ред. от 28.04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3) {КонсультантПлюс}">
        <w:r>
          <w:rPr>
            <w:sz w:val="20"/>
            <w:color w:val="0000ff"/>
          </w:rPr>
          <w:t xml:space="preserve">абзаце первом пункта 4.1 статьи 16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9.06.2023 N 1067 &quot;О внесении изменений в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29.06.2023 N 1067)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указанному в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проекту муниципального правового акта прилагается обоснование, содержащее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иная информация о возможных последствиях принятия муниципального правового акта, указанного в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уполномоченный по защите прав предпринимателей в субъекте Российской Федерации в срок не позднее 30 календарных дней со дня поступления проекта муниципального правового акта, указанного в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51" w:tooltip="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и обоснования в случае, предусмотренном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настоящих Правил, направляют заключения на такой проект муниципального правового акта в орган местного самоуправления, осуществляющий его разработку.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образования, охраны здоровья, и уполномоченного по защите прав предпринимателей в субъекте Российской Федерации носят рекомендательный характер для органов местного самоуправления.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оценки рисков, связанных с принятием муниципального правового акта, указанного в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51" w:tooltip="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органом местного самоуправления создается специальная комиссия.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специальной комиссии включаются представители органов местного самоуправления, заинтересованных физических лиц, проживающих на территориях соответствующих муниципальных образований, представителей организаций культуры, образования и охраны здоровья, расположенных на территории соответствующего муниципального образования, индивидуальных предпринимателей и юридических лиц, осуществляющих торговую деятельность на территории соответствующего муниципального образования, представители некоммерческих организаций, объединяющих хозяйствующих субъектов, осуществляющих торговую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местного самоуправления представляет на рассмотрение специальной комиссии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одобрении проекта муниципального правового акта, указанного в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51" w:tooltip="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принимается специальной комиссией большинством не менее двух третей общего числа членов специальной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Специальная комиссия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выносит заключение об одобрении проекта муниципального правового акта либо об отказе в его одобрении;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иные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- </w:t>
      </w:r>
      <w:hyperlink w:history="0" w:anchor="P54" w:tooltip="6. В целях оценки рисков, связанных с принятием муниципального правового акта, указанного в пунктах 3 и 4 настоящих Правил, органом местного самоуправления создается специальная комиссия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После получения заключения об одобрении специальной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w:history="0" r:id="rId13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общественного контроля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общественного обсуждения орган местного самоуправления принимает муниципальный правовой акт, указанный в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51" w:tooltip="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 местного самоуправления не позднее 30 календарных дней со дня принятия муниципального правового акта, указанного в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51" w:tooltip="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направляет копию муниципального правового акта в исполнительный орган субъекта Российской Федерации, осуществляющий лицензирование розничной продажи алкогольной продукции.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29.06.2023 N 1067 &quot;О внесении изменений в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29.06.2023 N 1067)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правовой акт, указанный в </w:t>
      </w:r>
      <w:hyperlink w:history="0" w:anchor="P45" w:tooltip="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..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51" w:tooltip="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настоящих Правил, 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исполнительного органа субъекта Российской Федерации, осуществляющего лицензирование розничной продажи алкогольной продукции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29.06.2023 N 1067 &quot;О внесении изменений в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29.06.2023 N 1067)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Муниципальные правовые акты органов местного самоуправления, принятые до вступления в силу настоящих Правил, продолжают применяться до принятия соответствующими органами местного самоуправления решения об установлении новых границ прилегающих территорий в порядке, предусмотренном настоящими Правилами.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23.12.2020 N 2220</w:t>
            <w:br/>
            <w:t>(ред. от 29.06.2023)</w:t>
            <w:br/>
            <w:t>"Об утверждении Правил определения органами мес...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23CBFA7159560773FD65B0340255E637DD679EEFB7E8544B585E7D695C53659BF3E29BC911BB1A21D5BBB061970BEA7CE339DC77ED8733BB35DG" TargetMode = "External"/>
	<Relationship Id="rId8" Type="http://schemas.openxmlformats.org/officeDocument/2006/relationships/hyperlink" Target="consultantplus://offline/ref=E23CBFA7159560773FD65B0340255E637DD77AE1F47E8544B585E7D695C53659BF3E29B4951DBAF64914BA5A5F2DADA4C7339EC662BD59G" TargetMode = "External"/>
	<Relationship Id="rId9" Type="http://schemas.openxmlformats.org/officeDocument/2006/relationships/hyperlink" Target="consultantplus://offline/ref=E23CBFA7159560773FD65B0340255E637DD679EEFB7E8544B585E7D695C53659BF3E29BC911BB1A21D5BBB061970BEA7CE339DC77ED8733BB35DG" TargetMode = "External"/>
	<Relationship Id="rId10" Type="http://schemas.openxmlformats.org/officeDocument/2006/relationships/hyperlink" Target="consultantplus://offline/ref=E23CBFA7159560773FD65B0340255E637DD77AE1F47E8544B585E7D695C53659BF3E29BC911BB9A11A5BBB061970BEA7CE339DC77ED8733BB35DG" TargetMode = "External"/>
	<Relationship Id="rId11" Type="http://schemas.openxmlformats.org/officeDocument/2006/relationships/hyperlink" Target="consultantplus://offline/ref=E23CBFA7159560773FD65B0340255E637DD77AE1F47E8544B585E7D695C53659BF3E29B49519BAF64914BA5A5F2DADA4C7339EC662BD59G" TargetMode = "External"/>
	<Relationship Id="rId12" Type="http://schemas.openxmlformats.org/officeDocument/2006/relationships/hyperlink" Target="consultantplus://offline/ref=E23CBFA7159560773FD65B0340255E637DD679EEFB7E8544B585E7D695C53659BF3E29BC911BB1A21E5BBB061970BEA7CE339DC77ED8733BB35DG" TargetMode = "External"/>
	<Relationship Id="rId13" Type="http://schemas.openxmlformats.org/officeDocument/2006/relationships/hyperlink" Target="consultantplus://offline/ref=E23CBFA7159560773FD65B0340255E637AD27DEEF17F8544B585E7D695C53659AD3E71B09313AFA3194EED575FB256G" TargetMode = "External"/>
	<Relationship Id="rId14" Type="http://schemas.openxmlformats.org/officeDocument/2006/relationships/hyperlink" Target="consultantplus://offline/ref=E23CBFA7159560773FD65B0340255E637DD679EEFB7E8544B585E7D695C53659BF3E29BC911BB1A2105BBB061970BEA7CE339DC77ED8733BB35DG" TargetMode = "External"/>
	<Relationship Id="rId15" Type="http://schemas.openxmlformats.org/officeDocument/2006/relationships/hyperlink" Target="consultantplus://offline/ref=E23CBFA7159560773FD65B0340255E637DD679EEFB7E8544B585E7D695C53659BF3E29BC911BB1A2115BBB061970BEA7CE339DC77ED8733BB35D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23.12.2020 N 2220
(ред. от 29.06.2023)
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dc:title>
  <dcterms:created xsi:type="dcterms:W3CDTF">2023-11-28T06:56:57Z</dcterms:created>
</cp:coreProperties>
</file>