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91" w:rsidRPr="00D34499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2E79EA" w:rsidRPr="00EE73E3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5412" w:rsidRPr="00EE73E3" w:rsidRDefault="001F5412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CB4F12" w:rsidP="008E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</w:t>
      </w:r>
      <w:r w:rsidR="008174E6" w:rsidRPr="00EE73E3">
        <w:rPr>
          <w:rFonts w:ascii="Times New Roman" w:hAnsi="Times New Roman" w:cs="Times New Roman"/>
          <w:sz w:val="28"/>
          <w:szCs w:val="28"/>
        </w:rPr>
        <w:t>.</w:t>
      </w:r>
      <w:r w:rsidR="008E3623" w:rsidRPr="00EE73E3">
        <w:rPr>
          <w:rFonts w:ascii="Times New Roman" w:hAnsi="Times New Roman" w:cs="Times New Roman"/>
          <w:sz w:val="28"/>
          <w:szCs w:val="28"/>
        </w:rPr>
        <w:t>202</w:t>
      </w:r>
      <w:r w:rsidR="0065120A" w:rsidRPr="00EE73E3">
        <w:rPr>
          <w:rFonts w:ascii="Times New Roman" w:hAnsi="Times New Roman" w:cs="Times New Roman"/>
          <w:sz w:val="28"/>
          <w:szCs w:val="28"/>
        </w:rPr>
        <w:t>3</w:t>
      </w:r>
      <w:r w:rsidR="00AA08B1">
        <w:rPr>
          <w:rFonts w:ascii="Times New Roman" w:hAnsi="Times New Roman" w:cs="Times New Roman"/>
          <w:sz w:val="28"/>
          <w:szCs w:val="28"/>
        </w:rPr>
        <w:t xml:space="preserve"> </w:t>
      </w:r>
      <w:r w:rsidR="00320291" w:rsidRPr="00EE7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EFC" w:rsidRPr="00EE73E3">
        <w:rPr>
          <w:rFonts w:ascii="Times New Roman" w:hAnsi="Times New Roman" w:cs="Times New Roman"/>
          <w:sz w:val="28"/>
          <w:szCs w:val="28"/>
        </w:rPr>
        <w:t xml:space="preserve">     </w:t>
      </w:r>
      <w:r w:rsidR="00A52032" w:rsidRPr="00EE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0291" w:rsidRPr="00EE73E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20291" w:rsidRPr="00EE73E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320291" w:rsidRPr="00EE73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65BA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="00E7012E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BD1B84" w:rsidRPr="00EE73E3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EE73E3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 w:rsidRPr="00EE7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295</w:t>
      </w:r>
    </w:p>
    <w:p w:rsidR="00691EFC" w:rsidRPr="00EE73E3" w:rsidRDefault="00691EFC" w:rsidP="0069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E2416B" w:rsidRPr="00EE73E3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</w:t>
      </w:r>
      <w:r w:rsidR="00443446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B01" w:rsidRDefault="00453437" w:rsidP="004434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E23F0A" w:rsidRPr="00EE73E3">
        <w:rPr>
          <w:rFonts w:ascii="Times New Roman" w:hAnsi="Times New Roman" w:cs="Times New Roman"/>
          <w:b w:val="0"/>
          <w:sz w:val="28"/>
          <w:szCs w:val="28"/>
        </w:rPr>
        <w:t>,</w:t>
      </w:r>
      <w:r w:rsidR="006C5B65" w:rsidRPr="00EE73E3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E79EA" w:rsidRPr="00EE73E3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1F5412" w:rsidRPr="00EE73E3">
        <w:rPr>
          <w:rFonts w:ascii="Times New Roman" w:hAnsi="Times New Roman" w:cs="Times New Roman"/>
          <w:b w:val="0"/>
          <w:sz w:val="28"/>
          <w:szCs w:val="28"/>
        </w:rPr>
        <w:t xml:space="preserve">решения Собрания депутатов Семикаракорского городского поселения от </w:t>
      </w:r>
      <w:r w:rsidR="00CD4C77" w:rsidRPr="00EE73E3">
        <w:rPr>
          <w:rFonts w:ascii="Times New Roman" w:hAnsi="Times New Roman" w:cs="Times New Roman"/>
          <w:b w:val="0"/>
          <w:sz w:val="28"/>
          <w:szCs w:val="28"/>
        </w:rPr>
        <w:t>28.03</w:t>
      </w:r>
      <w:r w:rsidR="001F5412" w:rsidRPr="00EE73E3">
        <w:rPr>
          <w:rFonts w:ascii="Times New Roman" w:hAnsi="Times New Roman" w:cs="Times New Roman"/>
          <w:b w:val="0"/>
          <w:sz w:val="28"/>
          <w:szCs w:val="28"/>
        </w:rPr>
        <w:t>.202</w:t>
      </w:r>
      <w:r w:rsidR="0065120A" w:rsidRPr="00EE73E3">
        <w:rPr>
          <w:rFonts w:ascii="Times New Roman" w:hAnsi="Times New Roman" w:cs="Times New Roman"/>
          <w:b w:val="0"/>
          <w:sz w:val="28"/>
          <w:szCs w:val="28"/>
        </w:rPr>
        <w:t>3</w:t>
      </w:r>
      <w:r w:rsidR="001F5412" w:rsidRPr="00EE73E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D4C77" w:rsidRPr="00EE73E3">
        <w:rPr>
          <w:rFonts w:ascii="Times New Roman" w:hAnsi="Times New Roman" w:cs="Times New Roman"/>
          <w:b w:val="0"/>
          <w:sz w:val="28"/>
          <w:szCs w:val="28"/>
        </w:rPr>
        <w:t>81</w:t>
      </w:r>
      <w:r w:rsidR="001F5412" w:rsidRPr="00EE73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446" w:rsidRPr="00443446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Собрания депутатов Семикаракорского городского</w:t>
      </w:r>
      <w:proofErr w:type="gramEnd"/>
      <w:r w:rsidR="00443446" w:rsidRPr="00443446">
        <w:rPr>
          <w:rFonts w:ascii="Times New Roman" w:hAnsi="Times New Roman" w:cs="Times New Roman"/>
          <w:b w:val="0"/>
          <w:sz w:val="28"/>
          <w:szCs w:val="28"/>
        </w:rPr>
        <w:t xml:space="preserve"> поселения» от 27.12.2022 № 70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 поселения</w:t>
      </w:r>
    </w:p>
    <w:p w:rsidR="00443446" w:rsidRPr="00EE73E3" w:rsidRDefault="00443446" w:rsidP="0044344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E73E3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691EFC" w:rsidRPr="00EE73E3">
        <w:rPr>
          <w:rFonts w:ascii="Times New Roman" w:hAnsi="Times New Roman" w:cs="Times New Roman"/>
          <w:caps/>
          <w:sz w:val="28"/>
          <w:szCs w:val="28"/>
        </w:rPr>
        <w:t>ет</w:t>
      </w:r>
      <w:r w:rsidRPr="00EE73E3">
        <w:rPr>
          <w:rFonts w:ascii="Times New Roman" w:hAnsi="Times New Roman" w:cs="Times New Roman"/>
          <w:caps/>
          <w:sz w:val="28"/>
          <w:szCs w:val="28"/>
        </w:rPr>
        <w:t>:</w:t>
      </w:r>
    </w:p>
    <w:p w:rsidR="00320291" w:rsidRPr="00EE73E3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EE73E3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EE73E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 w:rsidRPr="00EE73E3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 w:rsidRPr="00EE73E3">
        <w:rPr>
          <w:rFonts w:ascii="Times New Roman" w:hAnsi="Times New Roman" w:cs="Times New Roman"/>
          <w:sz w:val="28"/>
          <w:szCs w:val="28"/>
        </w:rPr>
        <w:t>ния»</w:t>
      </w:r>
      <w:r w:rsidR="00647B01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EE73E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EE73E3">
        <w:rPr>
          <w:rFonts w:ascii="Times New Roman" w:hAnsi="Times New Roman" w:cs="Times New Roman"/>
          <w:sz w:val="28"/>
          <w:szCs w:val="28"/>
        </w:rPr>
        <w:t>изменения</w:t>
      </w:r>
      <w:r w:rsidR="000D124D" w:rsidRPr="00EE73E3">
        <w:rPr>
          <w:rFonts w:ascii="Times New Roman" w:hAnsi="Times New Roman" w:cs="Times New Roman"/>
          <w:sz w:val="28"/>
          <w:szCs w:val="28"/>
        </w:rPr>
        <w:t>,</w:t>
      </w:r>
      <w:r w:rsidR="001F2B80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EE73E3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EE73E3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EE73E3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EE73E3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EE73E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CD4C77" w:rsidRPr="00EE73E3">
        <w:rPr>
          <w:rFonts w:ascii="Times New Roman" w:hAnsi="Times New Roman" w:cs="Times New Roman"/>
          <w:sz w:val="28"/>
          <w:szCs w:val="28"/>
        </w:rPr>
        <w:t>03.03.2023</w:t>
      </w:r>
      <w:r w:rsidR="00340DDF" w:rsidRPr="00EE73E3">
        <w:rPr>
          <w:rFonts w:ascii="Times New Roman" w:hAnsi="Times New Roman" w:cs="Times New Roman"/>
          <w:sz w:val="28"/>
          <w:szCs w:val="28"/>
        </w:rPr>
        <w:t xml:space="preserve"> № </w:t>
      </w:r>
      <w:r w:rsidR="00CD4C77" w:rsidRPr="00EE73E3">
        <w:rPr>
          <w:rFonts w:ascii="Times New Roman" w:hAnsi="Times New Roman" w:cs="Times New Roman"/>
          <w:sz w:val="28"/>
          <w:szCs w:val="28"/>
        </w:rPr>
        <w:t>170</w:t>
      </w:r>
      <w:r w:rsidR="00340DDF" w:rsidRPr="00EE73E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</w:t>
      </w:r>
      <w:r w:rsidR="00340DDF" w:rsidRPr="00EE73E3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AA08B1" w:rsidRDefault="00340DDF" w:rsidP="0032029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3</w:t>
      </w:r>
      <w:r w:rsidR="0051074B" w:rsidRPr="00EE73E3">
        <w:rPr>
          <w:rFonts w:ascii="Times New Roman" w:hAnsi="Times New Roman" w:cs="Times New Roman"/>
          <w:sz w:val="28"/>
          <w:szCs w:val="28"/>
        </w:rPr>
        <w:t xml:space="preserve">. </w:t>
      </w:r>
      <w:r w:rsidR="00AA08B1" w:rsidRPr="00AA08B1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его официального </w:t>
      </w:r>
      <w:r w:rsidR="00D83D32">
        <w:rPr>
          <w:rFonts w:ascii="Times New Roman" w:hAnsi="Times New Roman"/>
          <w:kern w:val="2"/>
          <w:sz w:val="28"/>
          <w:szCs w:val="28"/>
        </w:rPr>
        <w:t>опу</w:t>
      </w:r>
      <w:r w:rsidR="00644BE5">
        <w:rPr>
          <w:rFonts w:ascii="Times New Roman" w:hAnsi="Times New Roman"/>
          <w:kern w:val="2"/>
          <w:sz w:val="28"/>
          <w:szCs w:val="28"/>
        </w:rPr>
        <w:t>бликования в Информационном бюллетене Семикаракорского городского поселения «</w:t>
      </w:r>
      <w:proofErr w:type="spellStart"/>
      <w:r w:rsidR="00644BE5">
        <w:rPr>
          <w:rFonts w:ascii="Times New Roman" w:hAnsi="Times New Roman"/>
          <w:kern w:val="2"/>
          <w:sz w:val="28"/>
          <w:szCs w:val="28"/>
        </w:rPr>
        <w:t>Семикаракорск</w:t>
      </w:r>
      <w:proofErr w:type="spellEnd"/>
      <w:r w:rsidR="00644BE5">
        <w:rPr>
          <w:rFonts w:ascii="Times New Roman" w:hAnsi="Times New Roman"/>
          <w:kern w:val="2"/>
          <w:sz w:val="28"/>
          <w:szCs w:val="28"/>
        </w:rPr>
        <w:t xml:space="preserve"> – официальный».</w:t>
      </w:r>
    </w:p>
    <w:p w:rsidR="00320291" w:rsidRPr="00EE73E3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4</w:t>
      </w:r>
      <w:r w:rsidR="00AA08B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7344B6" w:rsidRPr="00EE73E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74B" w:rsidRPr="00EE73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1074B" w:rsidRPr="00EE73E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Семикаракорского городского поселения по г</w:t>
      </w:r>
      <w:r w:rsidR="00594FB8" w:rsidRPr="00EE73E3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 w:rsidRPr="00EE73E3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Pr="00EE73E3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EE73E3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EE73E3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EE73E3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EE73E3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</w:t>
      </w:r>
      <w:r w:rsidR="000D124D" w:rsidRPr="00EE73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73E3">
        <w:rPr>
          <w:rFonts w:ascii="Times New Roman" w:hAnsi="Times New Roman" w:cs="Times New Roman"/>
          <w:sz w:val="28"/>
          <w:szCs w:val="28"/>
        </w:rPr>
        <w:t>А.Н.</w:t>
      </w:r>
      <w:r w:rsidR="000D124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9D76FD" w:rsidRPr="00EE73E3">
        <w:rPr>
          <w:rFonts w:ascii="Times New Roman" w:hAnsi="Times New Roman" w:cs="Times New Roman"/>
          <w:sz w:val="28"/>
          <w:szCs w:val="28"/>
        </w:rPr>
        <w:t>Ч</w:t>
      </w:r>
      <w:r w:rsidRPr="00EE73E3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EE73E3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3628" w:rsidRPr="00EE73E3" w:rsidRDefault="0021362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3D32" w:rsidRDefault="00D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3D32" w:rsidRDefault="00D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3D32" w:rsidRPr="00EE73E3" w:rsidRDefault="00D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3C8" w:rsidRDefault="005C33C8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4BE5" w:rsidRPr="00EE73E3" w:rsidRDefault="00644BE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EE73E3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EE73E3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3E3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Pr="00EE73E3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3E3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Pr="00EE73E3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3E3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Pr="00EE73E3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3E3"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Pr="00EE73E3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3E3"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Pr="00EE73E3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E73E3">
        <w:rPr>
          <w:rFonts w:ascii="Times New Roman" w:hAnsi="Times New Roman" w:cs="Times New Roman"/>
          <w:sz w:val="18"/>
          <w:szCs w:val="18"/>
        </w:rPr>
        <w:t>тел.8(86356)4-</w:t>
      </w:r>
      <w:r w:rsidR="00C22D79" w:rsidRPr="00EE73E3">
        <w:rPr>
          <w:rFonts w:ascii="Times New Roman" w:hAnsi="Times New Roman" w:cs="Times New Roman"/>
          <w:sz w:val="18"/>
          <w:szCs w:val="18"/>
        </w:rPr>
        <w:t>28-83</w:t>
      </w: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E52E85" w:rsidRPr="00EE73E3" w:rsidTr="00721690">
        <w:tc>
          <w:tcPr>
            <w:tcW w:w="5353" w:type="dxa"/>
          </w:tcPr>
          <w:p w:rsidR="00E52E85" w:rsidRPr="00EE73E3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Pr="00EE73E3" w:rsidRDefault="00EE73E3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  <w:r w:rsidR="00E52E8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Семикаракорского городского поселения </w:t>
            </w:r>
          </w:p>
          <w:p w:rsidR="00E52E85" w:rsidRPr="00EE73E3" w:rsidRDefault="00E52E85" w:rsidP="00C9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766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="00B512D5" w:rsidRPr="00EE73E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0D124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7663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721690" w:rsidRPr="00EE73E3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EE73E3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EE73E3" w:rsidRDefault="00721690" w:rsidP="000D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EE73E3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Семикаракорского </w:t>
            </w:r>
            <w:r w:rsidR="005A3FAD" w:rsidRPr="00EE73E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EE73E3" w:rsidRPr="00EE73E3">
              <w:rPr>
                <w:rFonts w:ascii="Times New Roman" w:hAnsi="Times New Roman" w:cs="Times New Roman"/>
                <w:sz w:val="28"/>
                <w:szCs w:val="28"/>
              </w:rPr>
              <w:t>ского поселения от 28.12.2017 № </w:t>
            </w:r>
            <w:r w:rsidR="005A3FA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355 </w:t>
            </w:r>
          </w:p>
        </w:tc>
      </w:tr>
    </w:tbl>
    <w:p w:rsidR="00801F11" w:rsidRPr="00EE73E3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EE73E3">
        <w:rPr>
          <w:rFonts w:ascii="Times New Roman" w:hAnsi="Times New Roman" w:cs="Times New Roman"/>
          <w:sz w:val="28"/>
          <w:szCs w:val="28"/>
        </w:rPr>
        <w:t>современной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EE73E3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EE73E3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EE73E3">
        <w:rPr>
          <w:rFonts w:ascii="Times New Roman" w:hAnsi="Times New Roman" w:cs="Times New Roman"/>
          <w:sz w:val="28"/>
          <w:szCs w:val="28"/>
        </w:rPr>
        <w:t>современной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EE73E3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EE73E3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0E219A" w:rsidRPr="00EE73E3" w:rsidTr="005170AC">
        <w:tc>
          <w:tcPr>
            <w:tcW w:w="3652" w:type="dxa"/>
          </w:tcPr>
          <w:p w:rsidR="000E219A" w:rsidRPr="00EE73E3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EE73E3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EE73E3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EE73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EE73E3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C97663" w:rsidRDefault="00B9005E" w:rsidP="005F5B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5F5B39" w:rsidRPr="00C97663">
              <w:rPr>
                <w:rFonts w:ascii="Times New Roman" w:hAnsi="Times New Roman" w:cs="Times New Roman"/>
                <w:sz w:val="27"/>
                <w:szCs w:val="27"/>
              </w:rPr>
              <w:t xml:space="preserve">отдел муниципального хозяйства Администрации Семикаракорского </w:t>
            </w:r>
          </w:p>
          <w:p w:rsidR="00B9005E" w:rsidRPr="00C97663" w:rsidRDefault="005F5B39" w:rsidP="005F5B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городского поселения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005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- органы территориального общественного самоуправления (ТОС);</w:t>
            </w:r>
          </w:p>
          <w:p w:rsidR="00D1659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- трудовые коллективы учреждений и организаций.</w:t>
            </w:r>
          </w:p>
        </w:tc>
      </w:tr>
      <w:tr w:rsidR="00F11C82" w:rsidRPr="00EE73E3" w:rsidTr="005170AC">
        <w:tc>
          <w:tcPr>
            <w:tcW w:w="3652" w:type="dxa"/>
          </w:tcPr>
          <w:p w:rsidR="00F11C82" w:rsidRPr="00EE73E3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EE73E3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C97663" w:rsidRDefault="00B9005E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C97663" w:rsidRDefault="00B250E4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1. «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1659E" w:rsidRPr="00C97663" w:rsidRDefault="00B250E4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2. «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Благоустройство общественных территорий Семикаракорского городского поселения</w:t>
            </w:r>
            <w:r w:rsidRPr="00C97663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9005E" w:rsidRPr="00C9766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250E4" w:rsidRPr="00C97663" w:rsidRDefault="00B250E4" w:rsidP="0005094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59E" w:rsidRPr="00EE73E3" w:rsidTr="005170AC">
        <w:tc>
          <w:tcPr>
            <w:tcW w:w="3652" w:type="dxa"/>
          </w:tcPr>
          <w:p w:rsidR="004F4DFA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EE73E3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EE73E3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EE73E3" w:rsidTr="005170AC">
        <w:tc>
          <w:tcPr>
            <w:tcW w:w="3652" w:type="dxa"/>
          </w:tcPr>
          <w:p w:rsidR="00D1659E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EE73E3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EE73E3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EE73E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EE73E3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EE73E3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EE73E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EE73E3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EE73E3" w:rsidTr="005170AC">
        <w:tc>
          <w:tcPr>
            <w:tcW w:w="3652" w:type="dxa"/>
          </w:tcPr>
          <w:p w:rsidR="005F0530" w:rsidRPr="00EE73E3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EE73E3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EE73E3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EE73E3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EE73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EE73E3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EE73E3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="005F635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EE7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EE73E3" w:rsidTr="005170AC">
        <w:tc>
          <w:tcPr>
            <w:tcW w:w="3652" w:type="dxa"/>
          </w:tcPr>
          <w:p w:rsidR="001A5A07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EE73E3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EE73E3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EE73E3" w:rsidTr="005170AC">
        <w:tc>
          <w:tcPr>
            <w:tcW w:w="3652" w:type="dxa"/>
          </w:tcPr>
          <w:p w:rsidR="001A5A07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EE73E3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219192,5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EE7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EE73E3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 w:rsidRPr="00EE73E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EE73E3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 w:rsidRPr="00EE73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EE73E3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E760DA" w:rsidRPr="00EE73E3">
              <w:rPr>
                <w:rFonts w:ascii="Times New Roman" w:hAnsi="Times New Roman" w:cs="Times New Roman"/>
                <w:sz w:val="28"/>
                <w:szCs w:val="28"/>
              </w:rPr>
              <w:t>10321,8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EE73E3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EE7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65418,1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EE73E3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F5412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37407,3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EE73E3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EE73E3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134630,8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EE73E3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EE73E3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412" w:rsidRPr="00EE73E3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E760DA" w:rsidRPr="00EE73E3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EE73E3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EE73E3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EE73E3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EE73E3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EE73E3" w:rsidRDefault="00E760D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17196,9</w:t>
            </w:r>
            <w:r w:rsidR="00340DD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EE73E3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EE73E3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EE73E3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 w:rsidRPr="00EE73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27DD0" w:rsidRPr="00EE73E3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61A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E760DA" w:rsidRPr="00EE73E3">
              <w:rPr>
                <w:rFonts w:ascii="Times New Roman" w:hAnsi="Times New Roman" w:cs="Times New Roman"/>
                <w:sz w:val="28"/>
                <w:szCs w:val="28"/>
              </w:rPr>
              <w:t>8418,2</w:t>
            </w:r>
            <w:r w:rsidR="00827DD0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90FCB" w:rsidRPr="00EE73E3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EE73E3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EE73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EE73E3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Pr="00EE73E3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EE73E3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EE73E3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EE73E3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EE73E3" w:rsidTr="005170AC">
        <w:tc>
          <w:tcPr>
            <w:tcW w:w="3652" w:type="dxa"/>
          </w:tcPr>
          <w:p w:rsidR="00F4166A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EE73E3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EE73E3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EE73E3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EE73E3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EE73E3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EE73E3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EE73E3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EE73E3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EE73E3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EE73E3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EE73E3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EE73E3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EE73E3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EE73E3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ны </w:t>
      </w:r>
      <w:r w:rsidRPr="00EE73E3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EE73E3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EE73E3">
        <w:rPr>
          <w:rFonts w:ascii="Times New Roman" w:hAnsi="Times New Roman" w:cs="Times New Roman"/>
          <w:sz w:val="28"/>
          <w:szCs w:val="28"/>
        </w:rPr>
        <w:t>Данные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(в</w:t>
      </w:r>
      <w:r w:rsidR="00BE4F9D" w:rsidRPr="00EE73E3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EE73E3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EE73E3">
        <w:rPr>
          <w:rFonts w:ascii="Times New Roman" w:hAnsi="Times New Roman" w:cs="Times New Roman"/>
          <w:sz w:val="28"/>
          <w:szCs w:val="28"/>
        </w:rPr>
        <w:t>, ра</w:t>
      </w:r>
      <w:r w:rsidR="007508A6" w:rsidRPr="00EE73E3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EE73E3">
        <w:rPr>
          <w:rFonts w:ascii="Times New Roman" w:hAnsi="Times New Roman" w:cs="Times New Roman"/>
          <w:sz w:val="28"/>
          <w:szCs w:val="28"/>
        </w:rPr>
        <w:t>С</w:t>
      </w:r>
      <w:r w:rsidR="00A65AFE" w:rsidRPr="00EE73E3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EE73E3">
        <w:rPr>
          <w:rFonts w:ascii="Times New Roman" w:hAnsi="Times New Roman" w:cs="Times New Roman"/>
          <w:sz w:val="28"/>
          <w:szCs w:val="28"/>
        </w:rPr>
        <w:t>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EE73E3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A65AFE" w:rsidRPr="00EE73E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EE73E3">
        <w:rPr>
          <w:rFonts w:ascii="Times New Roman" w:hAnsi="Times New Roman" w:cs="Times New Roman"/>
          <w:sz w:val="28"/>
          <w:szCs w:val="28"/>
        </w:rPr>
        <w:t>многие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EE73E3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7413CE" w:rsidRPr="00EE73E3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EE73E3">
        <w:rPr>
          <w:rFonts w:ascii="Times New Roman" w:hAnsi="Times New Roman" w:cs="Times New Roman"/>
          <w:sz w:val="28"/>
          <w:szCs w:val="28"/>
        </w:rPr>
        <w:t>го</w:t>
      </w:r>
      <w:r w:rsidR="007413CE" w:rsidRPr="00EE73E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EE73E3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EE73E3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EE73E3">
        <w:rPr>
          <w:rFonts w:ascii="Times New Roman" w:hAnsi="Times New Roman" w:cs="Times New Roman"/>
          <w:sz w:val="28"/>
          <w:szCs w:val="28"/>
        </w:rPr>
        <w:t>в 8</w:t>
      </w:r>
      <w:r w:rsidR="008728F8" w:rsidRPr="00EE73E3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EE73E3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EE73E3">
        <w:rPr>
          <w:rFonts w:ascii="Times New Roman" w:hAnsi="Times New Roman" w:cs="Times New Roman"/>
          <w:sz w:val="28"/>
          <w:szCs w:val="28"/>
        </w:rPr>
        <w:t>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D34F59" w:rsidRPr="00EE73E3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EE73E3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EE73E3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EE73E3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EE73E3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</w:t>
      </w:r>
      <w:r w:rsidR="00D34F59" w:rsidRPr="00EE73E3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EE73E3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</w:t>
      </w:r>
      <w:r w:rsidR="00D34F59" w:rsidRPr="00EE73E3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EE73E3">
        <w:rPr>
          <w:rFonts w:ascii="Times New Roman" w:hAnsi="Times New Roman" w:cs="Times New Roman"/>
          <w:sz w:val="28"/>
          <w:szCs w:val="28"/>
        </w:rPr>
        <w:t>может быть к</w:t>
      </w:r>
      <w:r w:rsidRPr="00EE73E3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EE73E3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</w:t>
      </w:r>
      <w:r w:rsidR="00D34F59" w:rsidRPr="00EE73E3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EE73E3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EE73E3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EE73E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D34F59" w:rsidRPr="00EE73E3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EE73E3">
        <w:rPr>
          <w:rFonts w:ascii="Times New Roman" w:hAnsi="Times New Roman" w:cs="Times New Roman"/>
          <w:sz w:val="28"/>
          <w:szCs w:val="28"/>
        </w:rPr>
        <w:t xml:space="preserve">, </w:t>
      </w:r>
      <w:r w:rsidRPr="00EE73E3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EE73E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90392C" w:rsidRPr="00EE73E3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EE73E3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EE73E3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EE73E3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EE73E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EE73E3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комплексное решение проблем благоустройства территории города, создание благоприятных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и  комфортных условий для проживания городского населения, повышение качества жизни горожан.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EE73E3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EE73E3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EE73E3">
        <w:rPr>
          <w:rFonts w:ascii="Times New Roman" w:hAnsi="Times New Roman" w:cs="Times New Roman"/>
          <w:sz w:val="28"/>
          <w:szCs w:val="28"/>
        </w:rPr>
        <w:t>;</w:t>
      </w:r>
    </w:p>
    <w:p w:rsidR="00C405FD" w:rsidRPr="00EE73E3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EE73E3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EE73E3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EE73E3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EE73E3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EE73E3">
        <w:rPr>
          <w:rFonts w:ascii="Times New Roman" w:hAnsi="Times New Roman" w:cs="Times New Roman"/>
          <w:sz w:val="28"/>
          <w:szCs w:val="28"/>
        </w:rPr>
        <w:t>планируется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EE73E3">
        <w:rPr>
          <w:rFonts w:ascii="Times New Roman" w:hAnsi="Times New Roman" w:cs="Times New Roman"/>
          <w:sz w:val="28"/>
          <w:szCs w:val="28"/>
        </w:rPr>
        <w:t>ть</w:t>
      </w:r>
      <w:r w:rsidRPr="00EE73E3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EE73E3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EE73E3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EE73E3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EE73E3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EE73E3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EE73E3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</w:t>
      </w:r>
      <w:r w:rsidR="00465817" w:rsidRPr="00EE73E3">
        <w:rPr>
          <w:rFonts w:ascii="Times New Roman" w:hAnsi="Times New Roman" w:cs="Times New Roman"/>
          <w:sz w:val="28"/>
          <w:szCs w:val="28"/>
        </w:rPr>
        <w:t xml:space="preserve"> ц</w:t>
      </w:r>
      <w:r w:rsidRPr="00EE73E3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EE73E3">
        <w:rPr>
          <w:rFonts w:ascii="Times New Roman" w:hAnsi="Times New Roman" w:cs="Times New Roman"/>
          <w:sz w:val="28"/>
          <w:szCs w:val="28"/>
        </w:rPr>
        <w:t xml:space="preserve">1.1. </w:t>
      </w:r>
      <w:r w:rsidRPr="00EE73E3">
        <w:rPr>
          <w:rFonts w:ascii="Times New Roman" w:hAnsi="Times New Roman" w:cs="Times New Roman"/>
          <w:sz w:val="28"/>
          <w:szCs w:val="28"/>
        </w:rPr>
        <w:t>«</w:t>
      </w:r>
      <w:r w:rsidR="005F6355" w:rsidRPr="00EE73E3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EE73E3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EE73E3">
        <w:rPr>
          <w:rFonts w:ascii="Times New Roman" w:hAnsi="Times New Roman" w:cs="Times New Roman"/>
          <w:sz w:val="28"/>
          <w:szCs w:val="28"/>
        </w:rPr>
        <w:t xml:space="preserve"> 1.2.</w:t>
      </w:r>
      <w:r w:rsidRPr="00EE73E3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EE73E3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ц</w:t>
      </w:r>
      <w:r w:rsidR="00FA36B0" w:rsidRPr="00EE73E3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EE73E3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EE73E3">
        <w:rPr>
          <w:rFonts w:ascii="Times New Roman" w:hAnsi="Times New Roman" w:cs="Times New Roman"/>
          <w:sz w:val="28"/>
          <w:szCs w:val="28"/>
        </w:rPr>
        <w:t>«</w:t>
      </w:r>
      <w:r w:rsidR="005F6355" w:rsidRPr="00EE73E3">
        <w:rPr>
          <w:rFonts w:ascii="Times New Roman" w:hAnsi="Times New Roman" w:cs="Times New Roman"/>
          <w:sz w:val="28"/>
          <w:szCs w:val="28"/>
        </w:rPr>
        <w:t>Д</w:t>
      </w:r>
      <w:r w:rsidRPr="00EE73E3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EE73E3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EE73E3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EE73E3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EE73E3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EE73E3">
        <w:rPr>
          <w:rFonts w:ascii="Times New Roman" w:hAnsi="Times New Roman" w:cs="Times New Roman"/>
          <w:sz w:val="28"/>
          <w:szCs w:val="28"/>
        </w:rPr>
        <w:t>8</w:t>
      </w:r>
      <w:r w:rsidRPr="00EE73E3">
        <w:rPr>
          <w:rFonts w:ascii="Times New Roman" w:hAnsi="Times New Roman" w:cs="Times New Roman"/>
          <w:sz w:val="28"/>
          <w:szCs w:val="28"/>
        </w:rPr>
        <w:t>-202</w:t>
      </w:r>
      <w:r w:rsidR="00D02BEA" w:rsidRPr="00EE73E3">
        <w:rPr>
          <w:rFonts w:ascii="Times New Roman" w:hAnsi="Times New Roman" w:cs="Times New Roman"/>
          <w:sz w:val="28"/>
          <w:szCs w:val="28"/>
        </w:rPr>
        <w:t>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EE73E3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к 202</w:t>
      </w:r>
      <w:r w:rsidR="00D02BEA" w:rsidRPr="00EE73E3">
        <w:rPr>
          <w:rFonts w:ascii="Times New Roman" w:hAnsi="Times New Roman" w:cs="Times New Roman"/>
          <w:sz w:val="28"/>
          <w:szCs w:val="28"/>
        </w:rPr>
        <w:t>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EE73E3">
        <w:rPr>
          <w:rFonts w:ascii="Times New Roman" w:hAnsi="Times New Roman" w:cs="Times New Roman"/>
          <w:sz w:val="28"/>
          <w:szCs w:val="28"/>
        </w:rPr>
        <w:t>у</w:t>
      </w:r>
      <w:r w:rsidRPr="00EE73E3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EE73E3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EE73E3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EE73E3">
        <w:rPr>
          <w:rFonts w:ascii="Times New Roman" w:hAnsi="Times New Roman" w:cs="Times New Roman"/>
          <w:sz w:val="28"/>
          <w:szCs w:val="28"/>
        </w:rPr>
        <w:t>м</w:t>
      </w:r>
      <w:r w:rsidRPr="00EE73E3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EE73E3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EE73E3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EE73E3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EE73E3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EE73E3">
        <w:rPr>
          <w:rFonts w:ascii="Times New Roman" w:hAnsi="Times New Roman" w:cs="Times New Roman"/>
          <w:sz w:val="28"/>
          <w:szCs w:val="28"/>
        </w:rPr>
        <w:t>у</w:t>
      </w:r>
      <w:r w:rsidR="00F8347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EE73E3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;</w:t>
      </w:r>
    </w:p>
    <w:p w:rsidR="00627CB9" w:rsidRPr="00EE73E3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EE73E3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EE73E3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EE73E3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EE73E3">
        <w:rPr>
          <w:rFonts w:ascii="Times New Roman" w:hAnsi="Times New Roman" w:cs="Times New Roman"/>
          <w:sz w:val="28"/>
          <w:szCs w:val="28"/>
        </w:rPr>
        <w:t>две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EE73E3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EE73E3">
        <w:rPr>
          <w:rFonts w:ascii="Times New Roman" w:hAnsi="Times New Roman" w:cs="Times New Roman"/>
          <w:sz w:val="28"/>
          <w:szCs w:val="28"/>
        </w:rPr>
        <w:t>двух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EE73E3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EE73E3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EE73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EE73E3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EE73E3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EE73E3">
        <w:rPr>
          <w:rFonts w:ascii="Times New Roman" w:hAnsi="Times New Roman" w:cs="Times New Roman"/>
          <w:sz w:val="28"/>
          <w:szCs w:val="28"/>
        </w:rPr>
        <w:t>еш</w:t>
      </w:r>
      <w:r w:rsidR="00705A41" w:rsidRPr="00EE73E3">
        <w:rPr>
          <w:rFonts w:ascii="Times New Roman" w:hAnsi="Times New Roman" w:cs="Times New Roman"/>
          <w:sz w:val="28"/>
          <w:szCs w:val="28"/>
        </w:rPr>
        <w:t>ения</w:t>
      </w:r>
      <w:r w:rsidR="006F1ACD" w:rsidRPr="00EE73E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EE73E3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EE73E3">
        <w:rPr>
          <w:rFonts w:ascii="Times New Roman" w:hAnsi="Times New Roman" w:cs="Times New Roman"/>
          <w:sz w:val="28"/>
          <w:szCs w:val="28"/>
        </w:rPr>
        <w:t>«</w:t>
      </w:r>
      <w:r w:rsidR="00250BA2" w:rsidRPr="00EE73E3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EE73E3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EE73E3">
        <w:rPr>
          <w:rFonts w:ascii="Times New Roman" w:hAnsi="Times New Roman" w:cs="Times New Roman"/>
          <w:sz w:val="28"/>
          <w:szCs w:val="28"/>
        </w:rPr>
        <w:t>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EE73E3">
        <w:rPr>
          <w:rFonts w:ascii="Times New Roman" w:hAnsi="Times New Roman" w:cs="Times New Roman"/>
          <w:sz w:val="28"/>
          <w:szCs w:val="28"/>
        </w:rPr>
        <w:t>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EE73E3">
        <w:rPr>
          <w:rFonts w:ascii="Times New Roman" w:hAnsi="Times New Roman" w:cs="Times New Roman"/>
          <w:sz w:val="28"/>
          <w:szCs w:val="28"/>
        </w:rPr>
        <w:t>я</w:t>
      </w:r>
      <w:r w:rsidR="00372AFE" w:rsidRPr="00EE73E3">
        <w:rPr>
          <w:rFonts w:ascii="Times New Roman" w:hAnsi="Times New Roman" w:cs="Times New Roman"/>
          <w:sz w:val="28"/>
          <w:szCs w:val="28"/>
        </w:rPr>
        <w:t>:</w:t>
      </w:r>
    </w:p>
    <w:p w:rsidR="003F4607" w:rsidRPr="00EE73E3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DE21F1" w:rsidRPr="00EE73E3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EE73E3">
        <w:rPr>
          <w:rFonts w:ascii="Times New Roman" w:hAnsi="Times New Roman" w:cs="Times New Roman"/>
          <w:sz w:val="28"/>
          <w:szCs w:val="28"/>
        </w:rPr>
        <w:t>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EE73E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EE73E3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3F4607" w:rsidRPr="00EE73E3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EE73E3">
        <w:rPr>
          <w:rFonts w:ascii="Times New Roman" w:hAnsi="Times New Roman" w:cs="Times New Roman"/>
          <w:sz w:val="28"/>
          <w:szCs w:val="28"/>
        </w:rPr>
        <w:t>2</w:t>
      </w:r>
      <w:r w:rsidR="003F4607" w:rsidRPr="00EE73E3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EE73E3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EE73E3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2AFE" w:rsidRPr="00EE73E3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EE73E3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EE73E3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EE73E3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EE73E3">
        <w:rPr>
          <w:rFonts w:ascii="Times New Roman" w:hAnsi="Times New Roman" w:cs="Times New Roman"/>
          <w:sz w:val="28"/>
          <w:szCs w:val="28"/>
        </w:rPr>
        <w:t>:</w:t>
      </w:r>
    </w:p>
    <w:p w:rsidR="00672109" w:rsidRPr="00EE73E3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626FEF" w:rsidRPr="00EE73E3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EE73E3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EE73E3">
        <w:rPr>
          <w:rFonts w:ascii="Times New Roman" w:hAnsi="Times New Roman" w:cs="Times New Roman"/>
          <w:sz w:val="28"/>
          <w:szCs w:val="28"/>
        </w:rPr>
        <w:t>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EE73E3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EE73E3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672109" w:rsidRPr="00EE73E3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EE73E3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EE73E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EE73E3">
        <w:rPr>
          <w:rFonts w:ascii="Times New Roman" w:hAnsi="Times New Roman" w:cs="Times New Roman"/>
          <w:sz w:val="28"/>
          <w:szCs w:val="28"/>
        </w:rPr>
        <w:t>»</w:t>
      </w:r>
      <w:r w:rsidR="00D6092E"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Pr="00EE73E3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EE73E3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EE73E3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EE73E3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EE73E3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EE73E3">
        <w:rPr>
          <w:rFonts w:ascii="Times New Roman" w:hAnsi="Times New Roman" w:cs="Times New Roman"/>
          <w:sz w:val="28"/>
          <w:szCs w:val="28"/>
        </w:rPr>
        <w:t>ов</w:t>
      </w:r>
      <w:r w:rsidRPr="00EE73E3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 w:rsidRPr="00EE73E3">
        <w:rPr>
          <w:rFonts w:ascii="Times New Roman" w:hAnsi="Times New Roman" w:cs="Times New Roman"/>
          <w:sz w:val="28"/>
          <w:szCs w:val="28"/>
        </w:rPr>
        <w:t>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E760DA" w:rsidRPr="00EE73E3">
        <w:rPr>
          <w:rFonts w:ascii="Times New Roman" w:hAnsi="Times New Roman" w:cs="Times New Roman"/>
          <w:sz w:val="28"/>
          <w:szCs w:val="28"/>
        </w:rPr>
        <w:t>219192,5</w:t>
      </w:r>
      <w:r w:rsidR="007A72BC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E760DA" w:rsidRPr="00EE73E3">
        <w:rPr>
          <w:rFonts w:ascii="Times New Roman" w:hAnsi="Times New Roman" w:cs="Times New Roman"/>
          <w:sz w:val="28"/>
          <w:szCs w:val="28"/>
        </w:rPr>
        <w:t>65418,1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 w:rsidRPr="00EE73E3">
        <w:rPr>
          <w:rFonts w:ascii="Times New Roman" w:hAnsi="Times New Roman" w:cs="Times New Roman"/>
          <w:sz w:val="28"/>
          <w:szCs w:val="28"/>
        </w:rPr>
        <w:t xml:space="preserve">– </w:t>
      </w:r>
      <w:r w:rsidR="00E760DA" w:rsidRPr="00EE73E3">
        <w:rPr>
          <w:rFonts w:ascii="Times New Roman" w:hAnsi="Times New Roman" w:cs="Times New Roman"/>
          <w:sz w:val="28"/>
          <w:szCs w:val="28"/>
        </w:rPr>
        <w:t>134630,8</w:t>
      </w:r>
      <w:r w:rsidR="00D5188B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EE73E3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 w:rsidRPr="00EE73E3">
        <w:rPr>
          <w:rFonts w:ascii="Times New Roman" w:hAnsi="Times New Roman" w:cs="Times New Roman"/>
          <w:sz w:val="28"/>
          <w:szCs w:val="28"/>
        </w:rPr>
        <w:t>1 946,7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E760DA" w:rsidRPr="00EE73E3">
        <w:rPr>
          <w:rFonts w:ascii="Times New Roman" w:hAnsi="Times New Roman" w:cs="Times New Roman"/>
          <w:sz w:val="28"/>
          <w:szCs w:val="28"/>
        </w:rPr>
        <w:t xml:space="preserve">17196,9 </w:t>
      </w:r>
      <w:r w:rsidRPr="00EE73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EE73E3">
        <w:rPr>
          <w:rFonts w:ascii="Times New Roman" w:hAnsi="Times New Roman" w:cs="Times New Roman"/>
          <w:sz w:val="28"/>
          <w:szCs w:val="28"/>
        </w:rPr>
        <w:t>0</w:t>
      </w:r>
      <w:r w:rsidR="00B33ED0" w:rsidRPr="00EE73E3">
        <w:rPr>
          <w:rFonts w:ascii="Times New Roman" w:hAnsi="Times New Roman" w:cs="Times New Roman"/>
          <w:sz w:val="28"/>
          <w:szCs w:val="28"/>
        </w:rPr>
        <w:t>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EE73E3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EE73E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EE73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EE73E3">
        <w:rPr>
          <w:rFonts w:ascii="Times New Roman" w:hAnsi="Times New Roman" w:cs="Times New Roman"/>
          <w:sz w:val="28"/>
          <w:szCs w:val="28"/>
        </w:rPr>
        <w:t>«</w:t>
      </w:r>
      <w:r w:rsidR="00C76316" w:rsidRPr="00EE73E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EE73E3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EE73E3">
        <w:rPr>
          <w:rFonts w:ascii="Times New Roman" w:hAnsi="Times New Roman" w:cs="Times New Roman"/>
          <w:sz w:val="28"/>
          <w:szCs w:val="28"/>
        </w:rPr>
        <w:t>местного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EE73E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E73E3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EE73E3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6FEF" w:rsidRPr="00EE73E3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EE73E3">
        <w:rPr>
          <w:rFonts w:ascii="Times New Roman" w:hAnsi="Times New Roman" w:cs="Times New Roman"/>
          <w:sz w:val="28"/>
          <w:szCs w:val="28"/>
        </w:rPr>
        <w:t>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6FEF" w:rsidRPr="00EE73E3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EE73E3">
        <w:rPr>
          <w:rFonts w:ascii="Times New Roman" w:hAnsi="Times New Roman" w:cs="Times New Roman"/>
          <w:sz w:val="28"/>
          <w:szCs w:val="28"/>
        </w:rPr>
        <w:t>5</w:t>
      </w:r>
      <w:r w:rsidRPr="00EE73E3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EE73E3">
        <w:rPr>
          <w:rFonts w:ascii="Times New Roman" w:hAnsi="Times New Roman" w:cs="Times New Roman"/>
          <w:sz w:val="28"/>
          <w:szCs w:val="28"/>
        </w:rPr>
        <w:t>амме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2273D7" w:rsidRPr="00EE73E3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EE73E3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EE73E3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EE73E3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EE73E3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EE73E3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EE73E3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EE73E3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EE73E3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EE73E3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EE73E3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EE73E3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EE73E3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EE73E3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EE73E3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EE73E3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EE73E3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EE73E3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EE73E3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EE73E3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EE73E3">
        <w:rPr>
          <w:rFonts w:ascii="Times New Roman" w:hAnsi="Times New Roman" w:cs="Times New Roman"/>
          <w:b/>
          <w:sz w:val="28"/>
          <w:szCs w:val="28"/>
        </w:rPr>
        <w:t>7</w:t>
      </w:r>
      <w:r w:rsidRPr="00EE73E3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EE73E3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EE73E3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EE73E3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EE73E3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EE73E3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EE73E3">
        <w:rPr>
          <w:rFonts w:ascii="Times New Roman" w:hAnsi="Times New Roman" w:cs="Times New Roman"/>
          <w:sz w:val="28"/>
          <w:szCs w:val="28"/>
        </w:rPr>
        <w:t>е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EE73E3">
        <w:rPr>
          <w:rFonts w:ascii="Times New Roman" w:hAnsi="Times New Roman" w:cs="Times New Roman"/>
          <w:sz w:val="28"/>
          <w:szCs w:val="28"/>
        </w:rPr>
        <w:t xml:space="preserve">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EE73E3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EE73E3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EE73E3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EE73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EE73E3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EE73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EE73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EE73E3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EE73E3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EE73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EE73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EE73E3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EE73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73E3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EE73E3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EE73E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EE73E3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EE73E3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EE73E3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EE73E3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EE73E3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EE73E3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EE73E3">
        <w:rPr>
          <w:rFonts w:ascii="Times New Roman" w:hAnsi="Times New Roman" w:cs="Times New Roman"/>
          <w:sz w:val="28"/>
          <w:szCs w:val="28"/>
        </w:rPr>
        <w:t>рограммы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EE73E3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EE73E3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EE73E3">
        <w:rPr>
          <w:rFonts w:ascii="Times New Roman" w:hAnsi="Times New Roman" w:cs="Times New Roman"/>
          <w:b/>
          <w:sz w:val="28"/>
          <w:szCs w:val="28"/>
        </w:rPr>
        <w:t>8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EE73E3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EE73E3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EE73E3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EE73E3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EE73E3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EE73E3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EE73E3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EE73E3">
        <w:rPr>
          <w:rFonts w:ascii="Times New Roman" w:hAnsi="Times New Roman" w:cs="Times New Roman"/>
          <w:sz w:val="28"/>
          <w:szCs w:val="28"/>
        </w:rPr>
        <w:t>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EE73E3">
        <w:rPr>
          <w:rFonts w:ascii="Times New Roman" w:hAnsi="Times New Roman" w:cs="Times New Roman"/>
          <w:sz w:val="28"/>
          <w:szCs w:val="28"/>
        </w:rPr>
        <w:t>ы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EE73E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EE73E3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EE73E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EE73E3">
        <w:rPr>
          <w:rFonts w:ascii="Times New Roman" w:hAnsi="Times New Roman" w:cs="Times New Roman"/>
          <w:sz w:val="28"/>
          <w:szCs w:val="28"/>
        </w:rPr>
        <w:t>муниципальной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дней на официальном сайте Администрации Семикаракорского городского поселения  </w:t>
      </w:r>
      <w:r w:rsidR="008A311E" w:rsidRPr="00EE73E3">
        <w:rPr>
          <w:rFonts w:ascii="Times New Roman" w:hAnsi="Times New Roman" w:cs="Times New Roman"/>
          <w:sz w:val="28"/>
          <w:szCs w:val="28"/>
        </w:rPr>
        <w:t xml:space="preserve">в </w:t>
      </w:r>
      <w:r w:rsidRPr="00EE73E3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EE73E3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</w:t>
      </w:r>
      <w:r w:rsidR="001B083F" w:rsidRPr="00EE73E3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EE73E3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EE73E3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EE73E3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EE73E3">
        <w:rPr>
          <w:rFonts w:ascii="Times New Roman" w:hAnsi="Times New Roman" w:cs="Times New Roman"/>
          <w:sz w:val="28"/>
          <w:szCs w:val="28"/>
        </w:rPr>
        <w:t>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EE73E3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EE73E3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EE73E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EE73E3">
        <w:rPr>
          <w:rFonts w:ascii="Times New Roman" w:hAnsi="Times New Roman" w:cs="Times New Roman"/>
          <w:sz w:val="28"/>
          <w:szCs w:val="28"/>
        </w:rPr>
        <w:t>г</w:t>
      </w:r>
      <w:r w:rsidRPr="00EE73E3">
        <w:rPr>
          <w:rFonts w:ascii="Times New Roman" w:hAnsi="Times New Roman" w:cs="Times New Roman"/>
          <w:sz w:val="28"/>
          <w:szCs w:val="28"/>
        </w:rPr>
        <w:t>лавы</w:t>
      </w:r>
      <w:r w:rsidR="00A33325" w:rsidRPr="00EE73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EE73E3">
        <w:rPr>
          <w:rFonts w:ascii="Times New Roman" w:hAnsi="Times New Roman" w:cs="Times New Roman"/>
          <w:sz w:val="28"/>
          <w:szCs w:val="28"/>
        </w:rPr>
        <w:t>г</w:t>
      </w:r>
      <w:r w:rsidRPr="00EE73E3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EE73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EE73E3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Информация о реализации муницип</w:t>
      </w:r>
      <w:r w:rsidR="00AA52F3" w:rsidRPr="00EE73E3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EE73E3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EE73E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E73E3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EE73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C22D79" w:rsidRPr="00EE73E3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EE73E3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EE73E3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EE73E3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EE73E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EE73E3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EE73E3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EE73E3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C5089" w:rsidRPr="00EE73E3" w:rsidTr="00310388">
        <w:tc>
          <w:tcPr>
            <w:tcW w:w="3652" w:type="dxa"/>
          </w:tcPr>
          <w:p w:rsidR="00AC5089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EE73E3" w:rsidTr="00310388">
        <w:tc>
          <w:tcPr>
            <w:tcW w:w="3652" w:type="dxa"/>
          </w:tcPr>
          <w:p w:rsidR="00AC5089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EE73E3" w:rsidTr="00310388">
        <w:tc>
          <w:tcPr>
            <w:tcW w:w="3652" w:type="dxa"/>
          </w:tcPr>
          <w:p w:rsidR="00AC5089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EE73E3" w:rsidTr="00310388">
        <w:tc>
          <w:tcPr>
            <w:tcW w:w="3652" w:type="dxa"/>
          </w:tcPr>
          <w:p w:rsidR="00AC5089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EE73E3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EE73E3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EE73E3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благоустройства дворовых территорий многоквартирных домов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городского поселения (далее дворовые территории);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EE73E3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EE73E3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EE73E3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EE73E3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EE73E3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EE73E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 тыс. рублей, в том числе: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EE73E3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EE73E3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EE73E3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EE73E3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EE73E3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EE73E3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EE73E3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EE73E3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EE73E3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EE73E3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</w:t>
      </w:r>
      <w:r w:rsidR="000A0137"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поселению полностью </w:t>
      </w:r>
      <w:r w:rsidRPr="00EE73E3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EE73E3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-п</w:t>
      </w:r>
      <w:r w:rsidR="007D70D2" w:rsidRPr="00EE73E3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EE73E3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н</w:t>
      </w:r>
      <w:r w:rsidR="007D70D2" w:rsidRPr="00EE73E3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-з</w:t>
      </w:r>
      <w:r w:rsidR="007D70D2" w:rsidRPr="00EE73E3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-с</w:t>
      </w:r>
      <w:r w:rsidR="007D70D2" w:rsidRPr="00EE73E3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-в</w:t>
      </w:r>
      <w:r w:rsidR="007D70D2" w:rsidRPr="00EE73E3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о</w:t>
      </w:r>
      <w:r w:rsidR="007D70D2" w:rsidRPr="00EE73E3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EE73E3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EE73E3">
        <w:rPr>
          <w:rFonts w:ascii="Times New Roman" w:hAnsi="Times New Roman" w:cs="Times New Roman"/>
          <w:sz w:val="28"/>
          <w:szCs w:val="28"/>
        </w:rPr>
        <w:t>собой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EE73E3">
        <w:rPr>
          <w:rFonts w:ascii="Times New Roman" w:hAnsi="Times New Roman" w:cs="Times New Roman"/>
          <w:sz w:val="28"/>
          <w:szCs w:val="28"/>
        </w:rPr>
        <w:t>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- обеспечение освещения дворовых территорий;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EE73E3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EE73E3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EE73E3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EE73E3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EE73E3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EE73E3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EE73E3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EE73E3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EE73E3">
        <w:rPr>
          <w:rFonts w:ascii="Times New Roman" w:hAnsi="Times New Roman" w:cs="Times New Roman"/>
          <w:sz w:val="28"/>
          <w:szCs w:val="28"/>
        </w:rPr>
        <w:t>1.1</w:t>
      </w:r>
      <w:r w:rsidR="00AC0B04" w:rsidRPr="00EE73E3">
        <w:rPr>
          <w:rFonts w:ascii="Times New Roman" w:hAnsi="Times New Roman" w:cs="Times New Roman"/>
          <w:sz w:val="28"/>
          <w:szCs w:val="28"/>
        </w:rPr>
        <w:t>.</w:t>
      </w:r>
      <w:r w:rsidR="00A24C31" w:rsidRPr="00EE73E3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EE73E3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EE73E3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EE73E3">
        <w:rPr>
          <w:rFonts w:ascii="Times New Roman" w:hAnsi="Times New Roman" w:cs="Times New Roman"/>
          <w:sz w:val="28"/>
          <w:szCs w:val="28"/>
        </w:rPr>
        <w:t>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EE73E3">
        <w:rPr>
          <w:rFonts w:ascii="Times New Roman" w:hAnsi="Times New Roman" w:cs="Times New Roman"/>
          <w:sz w:val="28"/>
          <w:szCs w:val="28"/>
        </w:rPr>
        <w:t>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 w:rsidR="00AC0B04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EE73E3">
        <w:rPr>
          <w:rFonts w:ascii="Times New Roman" w:hAnsi="Times New Roman" w:cs="Times New Roman"/>
          <w:sz w:val="28"/>
          <w:szCs w:val="28"/>
        </w:rPr>
        <w:t>2</w:t>
      </w:r>
      <w:r w:rsidR="007D4F7B" w:rsidRPr="00EE73E3">
        <w:rPr>
          <w:rFonts w:ascii="Times New Roman" w:hAnsi="Times New Roman" w:cs="Times New Roman"/>
          <w:sz w:val="28"/>
          <w:szCs w:val="28"/>
        </w:rPr>
        <w:t>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EE73E3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EE73E3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EE73E3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EE73E3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EE73E3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EE73E3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EE73E3">
        <w:rPr>
          <w:rFonts w:ascii="Times New Roman" w:hAnsi="Times New Roman" w:cs="Times New Roman"/>
          <w:sz w:val="28"/>
          <w:szCs w:val="28"/>
        </w:rPr>
        <w:t>п</w:t>
      </w:r>
      <w:r w:rsidRPr="00EE73E3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EE73E3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EE73E3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EE73E3">
        <w:rPr>
          <w:rFonts w:ascii="Times New Roman" w:hAnsi="Times New Roman" w:cs="Times New Roman"/>
          <w:sz w:val="28"/>
          <w:szCs w:val="28"/>
        </w:rPr>
        <w:t>ю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EE73E3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EE73E3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1 </w:t>
      </w:r>
      <w:r w:rsidRPr="00EE73E3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 1</w:t>
      </w:r>
      <w:r w:rsidRPr="00EE73E3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EE73E3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 1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EE73E3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EE73E3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EE73E3">
        <w:rPr>
          <w:rFonts w:ascii="Times New Roman" w:hAnsi="Times New Roman" w:cs="Times New Roman"/>
          <w:sz w:val="28"/>
          <w:szCs w:val="28"/>
        </w:rPr>
        <w:t>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EE73E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EE73E3">
        <w:rPr>
          <w:rFonts w:ascii="Times New Roman" w:hAnsi="Times New Roman" w:cs="Times New Roman"/>
          <w:sz w:val="28"/>
          <w:szCs w:val="28"/>
        </w:rPr>
        <w:t>»</w:t>
      </w:r>
      <w:r w:rsidRPr="00EE73E3">
        <w:rPr>
          <w:rFonts w:ascii="Times New Roman" w:hAnsi="Times New Roman" w:cs="Times New Roman"/>
          <w:sz w:val="28"/>
          <w:szCs w:val="28"/>
        </w:rPr>
        <w:t>;</w:t>
      </w:r>
    </w:p>
    <w:p w:rsidR="00393A51" w:rsidRPr="00EE73E3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EE73E3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EE73E3">
        <w:rPr>
          <w:rFonts w:ascii="Times New Roman" w:hAnsi="Times New Roman" w:cs="Times New Roman"/>
          <w:sz w:val="28"/>
          <w:szCs w:val="28"/>
        </w:rPr>
        <w:t>3</w:t>
      </w:r>
      <w:r w:rsidRPr="00EE73E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EE73E3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EE73E3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9.5</w:t>
      </w:r>
      <w:r w:rsidRPr="00EE73E3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EE73E3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EE73E3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EE73E3">
        <w:rPr>
          <w:rFonts w:ascii="Times New Roman" w:hAnsi="Times New Roman" w:cs="Times New Roman"/>
          <w:sz w:val="28"/>
          <w:szCs w:val="28"/>
        </w:rPr>
        <w:t>ов</w:t>
      </w:r>
      <w:r w:rsidRPr="00EE73E3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 w:rsidRPr="00EE73E3">
        <w:rPr>
          <w:rFonts w:ascii="Times New Roman" w:hAnsi="Times New Roman" w:cs="Times New Roman"/>
          <w:sz w:val="28"/>
          <w:szCs w:val="28"/>
        </w:rPr>
        <w:t>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областного бюджета – </w:t>
      </w:r>
      <w:r w:rsidR="00FA1F62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EE73E3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EE73E3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EE73E3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EE73E3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EE73E3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EE73E3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EE73E3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EE73E3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EE73E3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EE73E3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624F94" w:rsidRPr="00EE73E3" w:rsidTr="00310388">
        <w:tc>
          <w:tcPr>
            <w:tcW w:w="3652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EE73E3" w:rsidTr="00310388">
        <w:tc>
          <w:tcPr>
            <w:tcW w:w="3652" w:type="dxa"/>
          </w:tcPr>
          <w:p w:rsidR="00624F94" w:rsidRPr="00EE73E3" w:rsidRDefault="00624F94" w:rsidP="00BF5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</w:tc>
        <w:tc>
          <w:tcPr>
            <w:tcW w:w="6237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EE73E3" w:rsidTr="00310388">
        <w:tc>
          <w:tcPr>
            <w:tcW w:w="3652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EE73E3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EE73E3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EE73E3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EE73E3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219192,5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 w:rsidRPr="00EE73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 w:rsidRPr="00EE73E3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 w:rsidRPr="00EE73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C00" w:rsidRPr="00EE73E3">
              <w:rPr>
                <w:rFonts w:ascii="Times New Roman" w:hAnsi="Times New Roman" w:cs="Times New Roman"/>
                <w:sz w:val="28"/>
                <w:szCs w:val="28"/>
              </w:rPr>
              <w:t>38545,5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10198" w:rsidRPr="00EE73E3">
              <w:rPr>
                <w:rFonts w:ascii="Times New Roman" w:hAnsi="Times New Roman" w:cs="Times New Roman"/>
                <w:sz w:val="28"/>
                <w:szCs w:val="28"/>
              </w:rPr>
              <w:t>10321,8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65418,1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 w:rsidRPr="00EE73E3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</w:t>
            </w:r>
            <w:r w:rsidR="008E6C00" w:rsidRPr="00EE73E3">
              <w:rPr>
                <w:rFonts w:ascii="Times New Roman" w:hAnsi="Times New Roman" w:cs="Times New Roman"/>
                <w:sz w:val="28"/>
                <w:szCs w:val="28"/>
              </w:rPr>
              <w:t>37407,3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746BB" w:rsidRPr="00EE73E3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134630,8</w:t>
            </w:r>
            <w:r w:rsidR="00D5188B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 w:rsidRPr="00EE73E3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E6C00" w:rsidRPr="00EE73E3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10198" w:rsidRPr="00EE73E3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EE73E3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EE73E3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EE73E3" w:rsidRDefault="0031019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17196,9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EE73E3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 w:rsidRPr="00EE73E3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 w:rsidRPr="00EE73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92A4E" w:rsidRPr="00EE73E3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C4588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10198" w:rsidRPr="00EE73E3">
              <w:rPr>
                <w:rFonts w:ascii="Times New Roman" w:hAnsi="Times New Roman" w:cs="Times New Roman"/>
                <w:sz w:val="28"/>
                <w:szCs w:val="28"/>
              </w:rPr>
              <w:t>8418,2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EE73E3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7D4F7B" w:rsidRPr="00EE73E3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EE73E3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EE73E3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EE73E3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EE73E3" w:rsidTr="00310388">
        <w:tc>
          <w:tcPr>
            <w:tcW w:w="3652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благоустройства территории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в части: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EE73E3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EE73E3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EE73E3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EE73E3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EE73E3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EE73E3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</w:t>
      </w: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EE73E3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EE73E3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EE73E3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E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EE73E3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EE73E3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EE73E3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EE73E3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EE73E3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EE73E3">
        <w:rPr>
          <w:rFonts w:ascii="Times New Roman" w:hAnsi="Times New Roman" w:cs="Times New Roman"/>
          <w:sz w:val="28"/>
          <w:szCs w:val="28"/>
        </w:rPr>
        <w:t>.1</w:t>
      </w:r>
      <w:r w:rsidRPr="00EE73E3">
        <w:rPr>
          <w:rFonts w:ascii="Times New Roman" w:hAnsi="Times New Roman" w:cs="Times New Roman"/>
          <w:sz w:val="28"/>
          <w:szCs w:val="28"/>
        </w:rPr>
        <w:t>.</w:t>
      </w:r>
      <w:r w:rsidR="00624F94" w:rsidRPr="00EE73E3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EE73E3">
        <w:rPr>
          <w:rFonts w:ascii="Times New Roman" w:hAnsi="Times New Roman" w:cs="Times New Roman"/>
          <w:sz w:val="28"/>
          <w:szCs w:val="28"/>
        </w:rPr>
        <w:t>Д</w:t>
      </w:r>
      <w:r w:rsidR="00010537" w:rsidRPr="00EE73E3">
        <w:rPr>
          <w:rFonts w:ascii="Times New Roman" w:hAnsi="Times New Roman" w:cs="Times New Roman"/>
          <w:sz w:val="28"/>
          <w:szCs w:val="28"/>
        </w:rPr>
        <w:t>оля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EE73E3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EE73E3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EE73E3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EE73E3">
        <w:rPr>
          <w:rFonts w:ascii="Times New Roman" w:hAnsi="Times New Roman" w:cs="Times New Roman"/>
          <w:sz w:val="28"/>
          <w:szCs w:val="28"/>
        </w:rPr>
        <w:t>и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EE73E3">
        <w:rPr>
          <w:rFonts w:ascii="Times New Roman" w:hAnsi="Times New Roman" w:cs="Times New Roman"/>
          <w:sz w:val="28"/>
          <w:szCs w:val="28"/>
        </w:rPr>
        <w:t>ого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EE73E3">
        <w:rPr>
          <w:rFonts w:ascii="Times New Roman" w:hAnsi="Times New Roman" w:cs="Times New Roman"/>
          <w:sz w:val="28"/>
          <w:szCs w:val="28"/>
        </w:rPr>
        <w:t>я</w:t>
      </w:r>
      <w:r w:rsidRPr="00EE73E3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EE73E3">
        <w:rPr>
          <w:rFonts w:ascii="Times New Roman" w:hAnsi="Times New Roman" w:cs="Times New Roman"/>
          <w:sz w:val="28"/>
          <w:szCs w:val="28"/>
        </w:rPr>
        <w:t>а</w:t>
      </w:r>
      <w:r w:rsidRPr="00EE73E3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 w:rsidRPr="00EE73E3">
        <w:rPr>
          <w:rFonts w:ascii="Times New Roman" w:hAnsi="Times New Roman" w:cs="Times New Roman"/>
          <w:sz w:val="28"/>
          <w:szCs w:val="28"/>
        </w:rPr>
        <w:t>4</w:t>
      </w:r>
      <w:r w:rsidRPr="00EE73E3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EE73E3">
        <w:rPr>
          <w:rFonts w:ascii="Times New Roman" w:hAnsi="Times New Roman" w:cs="Times New Roman"/>
          <w:sz w:val="28"/>
          <w:szCs w:val="28"/>
        </w:rPr>
        <w:t>2 ожидаются</w:t>
      </w:r>
      <w:r w:rsidRPr="00EE73E3">
        <w:rPr>
          <w:rFonts w:ascii="Times New Roman" w:hAnsi="Times New Roman" w:cs="Times New Roman"/>
          <w:sz w:val="28"/>
          <w:szCs w:val="28"/>
        </w:rPr>
        <w:t>: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EE73E3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E73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EE73E3">
        <w:rPr>
          <w:rFonts w:ascii="Times New Roman" w:hAnsi="Times New Roman" w:cs="Times New Roman"/>
          <w:sz w:val="28"/>
          <w:szCs w:val="28"/>
        </w:rPr>
        <w:t>;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EE73E3">
        <w:rPr>
          <w:rFonts w:ascii="Times New Roman" w:hAnsi="Times New Roman" w:cs="Times New Roman"/>
          <w:sz w:val="28"/>
          <w:szCs w:val="28"/>
        </w:rPr>
        <w:t>;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EE73E3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EE73E3">
        <w:rPr>
          <w:rFonts w:ascii="Times New Roman" w:hAnsi="Times New Roman" w:cs="Times New Roman"/>
          <w:b/>
          <w:sz w:val="28"/>
          <w:szCs w:val="28"/>
        </w:rPr>
        <w:t>10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EE73E3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EE73E3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EE73E3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</w:t>
      </w:r>
      <w:r w:rsidR="00F82FF9" w:rsidRPr="00EE73E3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EE73E3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EE73E3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EE73E3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EE73E3">
        <w:rPr>
          <w:rFonts w:ascii="Times New Roman" w:hAnsi="Times New Roman" w:cs="Times New Roman"/>
          <w:sz w:val="28"/>
          <w:szCs w:val="28"/>
        </w:rPr>
        <w:t>»</w:t>
      </w:r>
      <w:r w:rsidR="00ED291C" w:rsidRPr="00EE73E3">
        <w:rPr>
          <w:rFonts w:ascii="Times New Roman" w:hAnsi="Times New Roman" w:cs="Times New Roman"/>
          <w:sz w:val="28"/>
          <w:szCs w:val="28"/>
        </w:rPr>
        <w:t>;</w:t>
      </w:r>
    </w:p>
    <w:p w:rsidR="00ED291C" w:rsidRPr="00EE73E3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EE73E3" w:rsidRDefault="009930E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F94" w:rsidRPr="00EE73E3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E3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EE73E3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EE73E3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EE73E3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подпрограммы </w:t>
      </w:r>
      <w:r w:rsidR="00F82FF9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EE73E3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EE73E3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EE73E3">
        <w:rPr>
          <w:rFonts w:ascii="Times New Roman" w:hAnsi="Times New Roman" w:cs="Times New Roman"/>
          <w:sz w:val="28"/>
          <w:szCs w:val="28"/>
        </w:rPr>
        <w:t>ов</w:t>
      </w:r>
      <w:r w:rsidRPr="00EE73E3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EE73E3">
        <w:rPr>
          <w:rFonts w:ascii="Times New Roman" w:hAnsi="Times New Roman" w:cs="Times New Roman"/>
          <w:sz w:val="28"/>
          <w:szCs w:val="28"/>
        </w:rPr>
        <w:t>2</w:t>
      </w:r>
      <w:r w:rsidR="00C261BB" w:rsidRPr="00EE73E3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 w:rsidRPr="00EE73E3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 w:rsidRPr="00EE73E3">
        <w:rPr>
          <w:rFonts w:ascii="Times New Roman" w:hAnsi="Times New Roman" w:cs="Times New Roman"/>
          <w:sz w:val="28"/>
          <w:szCs w:val="28"/>
        </w:rPr>
        <w:t>4</w:t>
      </w:r>
      <w:r w:rsidR="00AE0AFD" w:rsidRPr="00EE73E3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310198" w:rsidRPr="00EE73E3">
        <w:rPr>
          <w:rFonts w:ascii="Times New Roman" w:hAnsi="Times New Roman" w:cs="Times New Roman"/>
          <w:sz w:val="28"/>
          <w:szCs w:val="28"/>
        </w:rPr>
        <w:t>219192,5</w:t>
      </w:r>
      <w:r w:rsidR="002C3410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10198" w:rsidRPr="00EE73E3">
        <w:rPr>
          <w:rFonts w:ascii="Times New Roman" w:hAnsi="Times New Roman" w:cs="Times New Roman"/>
          <w:sz w:val="28"/>
          <w:szCs w:val="28"/>
        </w:rPr>
        <w:t>65418,1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310198" w:rsidRPr="00EE73E3">
        <w:rPr>
          <w:rFonts w:ascii="Times New Roman" w:hAnsi="Times New Roman" w:cs="Times New Roman"/>
          <w:sz w:val="28"/>
          <w:szCs w:val="28"/>
        </w:rPr>
        <w:t>134630,8</w:t>
      </w:r>
      <w:r w:rsidR="00921D8F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EE73E3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EE73E3">
        <w:rPr>
          <w:rFonts w:ascii="Times New Roman" w:hAnsi="Times New Roman" w:cs="Times New Roman"/>
          <w:sz w:val="28"/>
          <w:szCs w:val="28"/>
        </w:rPr>
        <w:t>1 946,7</w:t>
      </w:r>
      <w:r w:rsidR="00AE0AF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310198" w:rsidRPr="00EE73E3">
        <w:rPr>
          <w:rFonts w:ascii="Times New Roman" w:hAnsi="Times New Roman" w:cs="Times New Roman"/>
          <w:sz w:val="28"/>
          <w:szCs w:val="28"/>
        </w:rPr>
        <w:t>17196,9</w:t>
      </w:r>
      <w:r w:rsidR="00AE0AFD"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Pr="00EE73E3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EE73E3">
        <w:rPr>
          <w:rFonts w:ascii="Times New Roman" w:hAnsi="Times New Roman" w:cs="Times New Roman"/>
          <w:sz w:val="28"/>
          <w:szCs w:val="28"/>
        </w:rPr>
        <w:t>0,0</w:t>
      </w:r>
      <w:r w:rsidRPr="00EE73E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EE73E3">
        <w:rPr>
          <w:rFonts w:ascii="Times New Roman" w:hAnsi="Times New Roman" w:cs="Times New Roman"/>
          <w:sz w:val="28"/>
          <w:szCs w:val="28"/>
        </w:rPr>
        <w:t>2</w:t>
      </w:r>
      <w:r w:rsidRPr="00EE73E3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35196B" w:rsidRPr="00EE73E3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EE73E3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3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94" w:rsidRPr="00EE73E3" w:rsidRDefault="0035196B" w:rsidP="0035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м</w:t>
      </w:r>
      <w:r w:rsidR="00624F94" w:rsidRPr="00EE73E3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Г.В.Юсина»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BC8" w:rsidRPr="00EE73E3" w:rsidRDefault="00EB1BC8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Заместитель</w:t>
      </w:r>
      <w:r w:rsidR="00F77A61" w:rsidRPr="00EE73E3">
        <w:rPr>
          <w:rFonts w:ascii="Times New Roman" w:hAnsi="Times New Roman" w:cs="Times New Roman"/>
          <w:sz w:val="28"/>
          <w:szCs w:val="28"/>
        </w:rPr>
        <w:t xml:space="preserve"> г</w:t>
      </w:r>
      <w:r w:rsidRPr="00EE73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5196B" w:rsidRPr="00EE73E3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по городскому хозяйству  </w:t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</w:r>
      <w:r w:rsidRPr="00EE73E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33C1D" w:rsidRPr="00EE73E3">
        <w:rPr>
          <w:rFonts w:ascii="Times New Roman" w:hAnsi="Times New Roman" w:cs="Times New Roman"/>
          <w:sz w:val="28"/>
          <w:szCs w:val="28"/>
        </w:rPr>
        <w:t xml:space="preserve">М.Н.Ильин </w:t>
      </w: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EE73E3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C" w:rsidRPr="00EE73E3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EE73E3" w:rsidSect="0094791D">
          <w:footerReference w:type="even" r:id="rId9"/>
          <w:footerReference w:type="default" r:id="rId10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C328EF" w:rsidRPr="00EE73E3" w:rsidTr="000C5D13">
        <w:tc>
          <w:tcPr>
            <w:tcW w:w="9747" w:type="dxa"/>
          </w:tcPr>
          <w:p w:rsidR="00C328EF" w:rsidRPr="00EE73E3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EE73E3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EE73E3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7F55C2" w:rsidRPr="00EE73E3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EE73E3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EE73E3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EE73E3">
        <w:rPr>
          <w:rFonts w:ascii="Times New Roman" w:hAnsi="Times New Roman" w:cs="Times New Roman"/>
          <w:sz w:val="28"/>
          <w:szCs w:val="28"/>
        </w:rPr>
        <w:t>,</w:t>
      </w:r>
    </w:p>
    <w:p w:rsidR="007F55C2" w:rsidRPr="00EE73E3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CF0C17" w:rsidRPr="00EE73E3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EE73E3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EE73E3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EE73E3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ед.  изм.</w:t>
            </w:r>
          </w:p>
        </w:tc>
        <w:tc>
          <w:tcPr>
            <w:tcW w:w="7114" w:type="dxa"/>
            <w:gridSpan w:val="8"/>
          </w:tcPr>
          <w:p w:rsidR="00CF0C17" w:rsidRPr="00EE73E3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4109E5" w:rsidRPr="00EE73E3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EE73E3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EE73E3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EE73E3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EE73E3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EE73E3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EE73E3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EE73E3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EE73E3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EE73E3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EE73E3" w:rsidRDefault="004109E5" w:rsidP="00D02BE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2024 г.</w:t>
            </w:r>
          </w:p>
        </w:tc>
      </w:tr>
      <w:tr w:rsidR="004109E5" w:rsidRPr="00EE73E3" w:rsidTr="004109E5">
        <w:trPr>
          <w:tblHeader/>
          <w:jc w:val="center"/>
        </w:trPr>
        <w:tc>
          <w:tcPr>
            <w:tcW w:w="574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11</w:t>
            </w:r>
          </w:p>
        </w:tc>
      </w:tr>
      <w:tr w:rsidR="00CF0C17" w:rsidRPr="00EE73E3" w:rsidTr="00D02BEA">
        <w:trPr>
          <w:jc w:val="center"/>
        </w:trPr>
        <w:tc>
          <w:tcPr>
            <w:tcW w:w="16217" w:type="dxa"/>
            <w:gridSpan w:val="12"/>
          </w:tcPr>
          <w:p w:rsidR="00CF0C17" w:rsidRPr="00EE73E3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EE73E3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EE73E3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EE73E3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EE73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EE73E3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CF0C17" w:rsidRPr="00EE73E3" w:rsidTr="00D02BEA">
        <w:trPr>
          <w:jc w:val="center"/>
        </w:trPr>
        <w:tc>
          <w:tcPr>
            <w:tcW w:w="16217" w:type="dxa"/>
            <w:gridSpan w:val="12"/>
          </w:tcPr>
          <w:p w:rsidR="00CF0C17" w:rsidRPr="00EE73E3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EE73E3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4109E5" w:rsidRPr="00EE73E3" w:rsidTr="004109E5">
        <w:trPr>
          <w:jc w:val="center"/>
        </w:trPr>
        <w:tc>
          <w:tcPr>
            <w:tcW w:w="574" w:type="dxa"/>
          </w:tcPr>
          <w:p w:rsidR="004109E5" w:rsidRPr="00EE73E3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EE73E3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EE73E3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EE73E3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EE73E3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EE73E3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4109E5" w:rsidRPr="00EE73E3" w:rsidTr="004109E5">
        <w:trPr>
          <w:jc w:val="center"/>
        </w:trPr>
        <w:tc>
          <w:tcPr>
            <w:tcW w:w="574" w:type="dxa"/>
          </w:tcPr>
          <w:p w:rsidR="004109E5" w:rsidRPr="00EE73E3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EE73E3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EE73E3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EE73E3" w:rsidRDefault="004109E5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EE73E3" w:rsidRDefault="004109E5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EE73E3" w:rsidRDefault="004109E5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EE73E3" w:rsidRDefault="004109E5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EE73E3" w:rsidRDefault="004109E5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EE73E3" w:rsidRDefault="004109E5" w:rsidP="00DF0CCD">
            <w:pPr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9C74A7" w:rsidRPr="00EE73E3" w:rsidTr="00D02BEA">
        <w:trPr>
          <w:jc w:val="center"/>
        </w:trPr>
        <w:tc>
          <w:tcPr>
            <w:tcW w:w="16217" w:type="dxa"/>
            <w:gridSpan w:val="12"/>
          </w:tcPr>
          <w:p w:rsidR="009C74A7" w:rsidRPr="00EE73E3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EE73E3" w:rsidTr="004109E5">
        <w:trPr>
          <w:jc w:val="center"/>
        </w:trPr>
        <w:tc>
          <w:tcPr>
            <w:tcW w:w="574" w:type="dxa"/>
          </w:tcPr>
          <w:p w:rsidR="004109E5" w:rsidRPr="00EE73E3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EE73E3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EE73E3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EE73E3">
              <w:rPr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EE73E3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E73E3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BC23F1" w:rsidRPr="00EE73E3" w:rsidRDefault="00BC23F1" w:rsidP="001F21CF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EE73E3" w:rsidTr="000C5D13">
        <w:tc>
          <w:tcPr>
            <w:tcW w:w="9747" w:type="dxa"/>
          </w:tcPr>
          <w:p w:rsidR="00E37116" w:rsidRPr="00EE73E3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EE73E3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EE73E3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EE73E3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EE73E3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EE73E3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EE73E3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1F21CF" w:rsidRPr="00EE73E3" w:rsidRDefault="001F21CF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E37116" w:rsidRPr="00EE73E3" w:rsidTr="00B416A2">
        <w:trPr>
          <w:jc w:val="center"/>
        </w:trPr>
        <w:tc>
          <w:tcPr>
            <w:tcW w:w="71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EE73E3" w:rsidTr="00B416A2">
        <w:trPr>
          <w:tblHeader/>
          <w:jc w:val="center"/>
        </w:trPr>
        <w:tc>
          <w:tcPr>
            <w:tcW w:w="71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E37116" w:rsidRPr="00EE73E3" w:rsidTr="00B416A2">
        <w:trPr>
          <w:jc w:val="center"/>
        </w:trPr>
        <w:tc>
          <w:tcPr>
            <w:tcW w:w="713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EE73E3" w:rsidRDefault="00E37116" w:rsidP="00845A7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EE73E3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EE73E3" w:rsidRDefault="00DC4992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 100%</w:t>
            </w:r>
            <w:r w:rsidR="00E37116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; где:</w:t>
            </w:r>
          </w:p>
          <w:p w:rsidR="00E37116" w:rsidRPr="00EE73E3" w:rsidRDefault="00E37116" w:rsidP="007D630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многоквартирных домов к количеству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дворовых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территорий </w:t>
            </w:r>
            <w:r w:rsidR="007D630C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EE73E3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EE73E3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EE73E3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Кдт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общее количество дворовых территорий многоквартирных домов.</w:t>
            </w:r>
          </w:p>
        </w:tc>
      </w:tr>
      <w:tr w:rsidR="00F06DC9" w:rsidRPr="00EE73E3" w:rsidTr="00B416A2">
        <w:trPr>
          <w:jc w:val="center"/>
        </w:trPr>
        <w:tc>
          <w:tcPr>
            <w:tcW w:w="713" w:type="dxa"/>
          </w:tcPr>
          <w:p w:rsidR="00F06DC9" w:rsidRPr="00EE73E3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F06DC9" w:rsidRPr="00EE73E3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«Доля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EE73E3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EE73E3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EE73E3" w:rsidRDefault="002953F5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/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 100%, где</w:t>
            </w:r>
          </w:p>
          <w:p w:rsidR="002953F5" w:rsidRPr="00EE73E3" w:rsidRDefault="002953F5" w:rsidP="002953F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Показатель определяется как отношение количества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EE73E3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До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руководителей и специалистов жилищно-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комплекса в сфере благоустройства, прошедших обучение;</w:t>
            </w:r>
          </w:p>
          <w:p w:rsidR="002953F5" w:rsidRPr="00EE73E3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gram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</w:t>
            </w:r>
            <w:proofErr w:type="gram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953AFD" w:rsidRPr="00EE73E3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6C24C4" w:rsidRPr="00EE73E3" w:rsidTr="00B416A2">
        <w:trPr>
          <w:jc w:val="center"/>
        </w:trPr>
        <w:tc>
          <w:tcPr>
            <w:tcW w:w="713" w:type="dxa"/>
          </w:tcPr>
          <w:p w:rsidR="006C24C4" w:rsidRPr="00EE73E3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</w:t>
            </w:r>
            <w:r w:rsidR="006C24C4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EE73E3" w:rsidRDefault="006C24C4" w:rsidP="00973D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EE73E3" w:rsidRDefault="006C24C4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EE73E3" w:rsidRDefault="0050592D" w:rsidP="00973DD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х 100% </w:t>
            </w:r>
            <w:r w:rsidR="006C24C4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6C24C4" w:rsidRPr="00EE73E3" w:rsidRDefault="006C24C4" w:rsidP="0050592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количества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количеству всех 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EE73E3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</w:t>
            </w: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50592D" w:rsidRPr="00EE73E3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Кбо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EE73E3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Ктб</w:t>
            </w:r>
            <w:proofErr w:type="spellEnd"/>
            <w:r w:rsidRPr="00EE73E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EE73E3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EE73E3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8D469A" w:rsidRPr="00EE73E3" w:rsidTr="000C5D13">
        <w:tc>
          <w:tcPr>
            <w:tcW w:w="9747" w:type="dxa"/>
          </w:tcPr>
          <w:p w:rsidR="008D469A" w:rsidRPr="00EE73E3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EE73E3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EE73E3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EE73E3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EE73E3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EE73E3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4"/>
        <w:gridCol w:w="3212"/>
        <w:gridCol w:w="2681"/>
        <w:gridCol w:w="1311"/>
        <w:gridCol w:w="8"/>
        <w:gridCol w:w="1323"/>
        <w:gridCol w:w="25"/>
        <w:gridCol w:w="2636"/>
        <w:gridCol w:w="1826"/>
        <w:gridCol w:w="2212"/>
      </w:tblGrid>
      <w:tr w:rsidR="008D469A" w:rsidRPr="00EE73E3" w:rsidTr="00A25846">
        <w:trPr>
          <w:jc w:val="center"/>
        </w:trPr>
        <w:tc>
          <w:tcPr>
            <w:tcW w:w="585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693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79" w:type="dxa"/>
            <w:gridSpan w:val="4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48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1834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222" w:type="dxa"/>
            <w:vMerge w:val="restart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EE73E3" w:rsidTr="00A25846">
        <w:trPr>
          <w:jc w:val="center"/>
        </w:trPr>
        <w:tc>
          <w:tcPr>
            <w:tcW w:w="585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gridSpan w:val="2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48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8D469A" w:rsidRPr="00EE73E3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EE73E3" w:rsidTr="00A25846">
        <w:trPr>
          <w:tblHeader/>
          <w:jc w:val="center"/>
        </w:trPr>
        <w:tc>
          <w:tcPr>
            <w:tcW w:w="585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3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EE73E3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8D469A" w:rsidRPr="00EE73E3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EE73E3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shd w:val="clear" w:color="auto" w:fill="FFFFFF"/>
          </w:tcPr>
          <w:p w:rsidR="00B43ED7" w:rsidRPr="00EE73E3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EE73E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EE73E3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D7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EE73E3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(жилья), жилищные кооперативы и управляющие 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компании;</w:t>
            </w:r>
          </w:p>
          <w:p w:rsidR="00B43ED7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17" w:type="dxa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37" w:type="dxa"/>
            <w:gridSpan w:val="2"/>
          </w:tcPr>
          <w:p w:rsidR="006438F3" w:rsidRPr="00EE73E3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EE73E3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1834" w:type="dxa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EE73E3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 w:rsidR="006438F3" w:rsidRPr="00EE73E3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EE73E3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dxa"/>
            <w:shd w:val="clear" w:color="auto" w:fill="FFFFFF"/>
          </w:tcPr>
          <w:p w:rsidR="00B43ED7" w:rsidRPr="00EE73E3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EE73E3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EE73E3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C46" w:rsidRPr="00EE73E3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EE73E3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38F3" w:rsidRPr="00EE73E3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7" w:type="dxa"/>
            <w:gridSpan w:val="2"/>
          </w:tcPr>
          <w:p w:rsidR="006438F3" w:rsidRPr="00EE73E3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EE73E3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EE73E3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1834" w:type="dxa"/>
          </w:tcPr>
          <w:p w:rsidR="006438F3" w:rsidRPr="00EE73E3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EE73E3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EE7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="000839C2"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требующих прохождения обучения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EE73E3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0839C2" w:rsidRPr="00EE73E3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0839C2" w:rsidRPr="00EE73E3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693" w:type="dxa"/>
          </w:tcPr>
          <w:p w:rsidR="000839C2" w:rsidRPr="00EE73E3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EE73E3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839C2" w:rsidRPr="00EE73E3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0839C2" w:rsidRPr="00EE73E3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0839C2" w:rsidRPr="00EE73E3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EE73E3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EE73E3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1834" w:type="dxa"/>
          </w:tcPr>
          <w:p w:rsidR="000839C2" w:rsidRPr="00EE73E3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0839C2" w:rsidRPr="00EE73E3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EE73E3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5F5B39" w:rsidRPr="00EE73E3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27F3E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C035C2" w:rsidRPr="00EE73E3" w:rsidTr="00A25846">
        <w:trPr>
          <w:trHeight w:val="6792"/>
          <w:jc w:val="center"/>
        </w:trPr>
        <w:tc>
          <w:tcPr>
            <w:tcW w:w="585" w:type="dxa"/>
            <w:shd w:val="clear" w:color="auto" w:fill="FFFFFF"/>
          </w:tcPr>
          <w:p w:rsidR="00C035C2" w:rsidRPr="00EE73E3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6" w:type="dxa"/>
            <w:shd w:val="clear" w:color="auto" w:fill="FFFFFF"/>
          </w:tcPr>
          <w:p w:rsidR="00C035C2" w:rsidRPr="00EE73E3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EE73E3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EE73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35C2" w:rsidRPr="00EE73E3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EE73E3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EE73E3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17" w:type="dxa"/>
          </w:tcPr>
          <w:p w:rsidR="00C035C2" w:rsidRPr="00EE73E3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C035C2" w:rsidRPr="00EE73E3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C035C2" w:rsidRPr="00EE73E3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834" w:type="dxa"/>
          </w:tcPr>
          <w:p w:rsidR="00C035C2" w:rsidRPr="00EE73E3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C035C2" w:rsidRPr="00EE73E3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EE73E3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</w:tc>
      </w:tr>
      <w:tr w:rsidR="00ED291C" w:rsidRPr="00EE73E3" w:rsidTr="00A25846">
        <w:trPr>
          <w:trHeight w:val="129"/>
          <w:jc w:val="center"/>
        </w:trPr>
        <w:tc>
          <w:tcPr>
            <w:tcW w:w="585" w:type="dxa"/>
            <w:shd w:val="clear" w:color="auto" w:fill="FFFFFF"/>
          </w:tcPr>
          <w:p w:rsidR="00ED291C" w:rsidRPr="00EE73E3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FFFFFF"/>
          </w:tcPr>
          <w:p w:rsidR="00ED291C" w:rsidRPr="00EE73E3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gramStart"/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693" w:type="dxa"/>
          </w:tcPr>
          <w:p w:rsidR="00ED291C" w:rsidRPr="00EE73E3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EE73E3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291C" w:rsidRPr="00EE73E3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ED291C" w:rsidRPr="00EE73E3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EE7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ED291C" w:rsidRPr="00EE73E3" w:rsidRDefault="00ED291C" w:rsidP="00A2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</w:t>
            </w:r>
            <w:r w:rsidR="00A25846" w:rsidRPr="00EE73E3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комфортной городской </w:t>
            </w: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834" w:type="dxa"/>
          </w:tcPr>
          <w:p w:rsidR="00ED291C" w:rsidRPr="00EE73E3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ED291C" w:rsidRPr="00EE73E3" w:rsidRDefault="00ED291C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E73E3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</w:tc>
      </w:tr>
    </w:tbl>
    <w:p w:rsidR="00E6265E" w:rsidRPr="00EE73E3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EE73E3" w:rsidTr="000C5D13">
        <w:tc>
          <w:tcPr>
            <w:tcW w:w="9747" w:type="dxa"/>
          </w:tcPr>
          <w:p w:rsidR="00E6265E" w:rsidRPr="00EE73E3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EE73E3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EE73E3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EE73E3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EE73E3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EE73E3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EE73E3">
        <w:rPr>
          <w:rFonts w:ascii="Times New Roman" w:hAnsi="Times New Roman" w:cs="Times New Roman"/>
          <w:sz w:val="28"/>
          <w:szCs w:val="28"/>
        </w:rPr>
        <w:t>на реализацию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EE73E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EE73E3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127"/>
        <w:gridCol w:w="1700"/>
        <w:gridCol w:w="709"/>
        <w:gridCol w:w="708"/>
        <w:gridCol w:w="567"/>
        <w:gridCol w:w="567"/>
        <w:gridCol w:w="1700"/>
        <w:gridCol w:w="993"/>
        <w:gridCol w:w="1006"/>
        <w:gridCol w:w="978"/>
        <w:gridCol w:w="721"/>
        <w:gridCol w:w="980"/>
        <w:gridCol w:w="6"/>
        <w:gridCol w:w="859"/>
        <w:gridCol w:w="708"/>
      </w:tblGrid>
      <w:tr w:rsidR="003E1C0D" w:rsidRPr="00EE73E3" w:rsidTr="003764E5">
        <w:trPr>
          <w:trHeight w:val="1979"/>
        </w:trPr>
        <w:tc>
          <w:tcPr>
            <w:tcW w:w="1716" w:type="dxa"/>
            <w:vMerge w:val="restart"/>
            <w:shd w:val="clear" w:color="auto" w:fill="auto"/>
            <w:hideMark/>
          </w:tcPr>
          <w:p w:rsidR="003E1C0D" w:rsidRPr="00EE73E3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E1C0D" w:rsidRPr="00EE73E3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E1C0D" w:rsidRPr="00EE73E3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EE73E3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51" w:type="dxa"/>
            <w:gridSpan w:val="9"/>
          </w:tcPr>
          <w:p w:rsidR="003E1C0D" w:rsidRPr="00EE73E3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EC50DC" w:rsidRPr="00EE73E3" w:rsidTr="009930E5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C50DC" w:rsidRPr="00EE73E3" w:rsidTr="009930E5">
        <w:trPr>
          <w:trHeight w:val="300"/>
        </w:trPr>
        <w:tc>
          <w:tcPr>
            <w:tcW w:w="1716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C50DC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EE73E3" w:rsidRDefault="0063209E" w:rsidP="00B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10321,8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EE73E3" w:rsidRDefault="0063209E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B036A6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EE73E3" w:rsidRDefault="0063209E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C50DC" w:rsidRPr="00EE73E3" w:rsidRDefault="00CD34E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8418,2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C50DC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EC50DC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C50DC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EE73E3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EE73E3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EE73E3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EE73E3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0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Основное мероприятие 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функционирования информационной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10321,8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C37A5" w:rsidRPr="00EE73E3" w:rsidRDefault="008C37A5" w:rsidP="008C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8418,2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AA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F9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10321,8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561F9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8561F9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8561F9" w:rsidRPr="00EE73E3" w:rsidRDefault="008561F9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8561F9" w:rsidRPr="00EE73E3" w:rsidRDefault="008561F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8561F9" w:rsidRPr="00EE73E3" w:rsidRDefault="008561F9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8561F9" w:rsidRPr="00EE73E3" w:rsidRDefault="008C37A5" w:rsidP="0085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8418,2</w:t>
            </w:r>
          </w:p>
        </w:tc>
        <w:tc>
          <w:tcPr>
            <w:tcW w:w="708" w:type="dxa"/>
            <w:shd w:val="clear" w:color="auto" w:fill="auto"/>
          </w:tcPr>
          <w:p w:rsidR="008561F9" w:rsidRPr="00EE73E3" w:rsidRDefault="008561F9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</w:t>
            </w:r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адресу: Ростовская обл., г.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</w:t>
            </w:r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 Ростовская обл., г</w:t>
            </w:r>
            <w:proofErr w:type="gramStart"/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15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авторского надзора за работами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</w:t>
            </w:r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обл., г.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Семикаракорск, ул. Ленина между пр. В.А. Закруткина и </w:t>
            </w:r>
            <w:proofErr w:type="gramStart"/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EE73E3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F698D" w:rsidRPr="00EE73E3" w:rsidRDefault="0014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F698D" w:rsidRPr="00EE73E3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1 946,7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3764E5" w:rsidRPr="00EE73E3" w:rsidRDefault="003764E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2.1.6.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</w:t>
            </w:r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ного по адресу: Ростовская </w:t>
            </w:r>
            <w:proofErr w:type="spellStart"/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обл.</w:t>
            </w:r>
            <w:proofErr w:type="gramStart"/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емикаракорский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</w:t>
            </w:r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обл.</w:t>
            </w:r>
            <w:proofErr w:type="gramStart"/>
            <w:r w:rsidR="003C24B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емикаракорский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2.1.8.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667845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общественной территории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2.1.9.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/к № Ф2018.282486 от 25.06.2018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701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2.1.10.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</w:tcBorders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70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698D" w:rsidRPr="00EE73E3" w:rsidRDefault="00FF698D" w:rsidP="0044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</w:t>
            </w:r>
            <w:r w:rsidR="00970AA8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территории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r w:rsidR="0044749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расположенного</w:t>
            </w:r>
            <w:r w:rsidR="00970AA8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 </w:t>
            </w:r>
            <w:proofErr w:type="spellStart"/>
            <w:r w:rsidR="00970AA8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пр.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698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EE73E3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EE73E3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</w:t>
            </w:r>
            <w:r w:rsidR="00E70CF3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тории, расположенной по адресу: по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на объекте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емикаракорск,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Отдел муниципального хозяйства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EE73E3" w:rsidRDefault="00C7523D" w:rsidP="00DE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на объекте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адресу:100 метров по направлению на запад от строения, расположенного по адресу пр. В.А.Закруткина, 20/1</w:t>
            </w:r>
            <w:r w:rsidR="00DE6E9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ПСД на благоустройство центрального парка г.Семикаракорска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739,0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523D" w:rsidRPr="00EE73E3" w:rsidRDefault="00C7523D" w:rsidP="00D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864,3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9930E5">
        <w:trPr>
          <w:trHeight w:val="696"/>
        </w:trPr>
        <w:tc>
          <w:tcPr>
            <w:tcW w:w="1716" w:type="dxa"/>
            <w:vMerge w:val="restart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</w:t>
            </w:r>
            <w:r w:rsidR="009930E5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городского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поселения", в т.ч.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38545,5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EE73E3" w:rsidRDefault="008C37A5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10321,8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EE73E3" w:rsidRDefault="00E77CA7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EE73E3" w:rsidRDefault="008C37A5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EE73E3" w:rsidRDefault="00E77CA7" w:rsidP="00CD6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77CA7" w:rsidRPr="00EE73E3" w:rsidRDefault="008C37A5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8418,2</w:t>
            </w:r>
          </w:p>
          <w:p w:rsidR="008C37A5" w:rsidRPr="00EE73E3" w:rsidRDefault="008C37A5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523D" w:rsidRPr="00EE73E3" w:rsidTr="009930E5">
        <w:trPr>
          <w:trHeight w:val="1298"/>
        </w:trPr>
        <w:tc>
          <w:tcPr>
            <w:tcW w:w="1716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EE73E3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EE73E3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EE73E3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EE73E3" w:rsidTr="009930E5">
        <w:trPr>
          <w:cantSplit/>
          <w:trHeight w:val="339"/>
        </w:trPr>
        <w:tc>
          <w:tcPr>
            <w:tcW w:w="1716" w:type="dxa"/>
            <w:vMerge w:val="restart"/>
            <w:shd w:val="clear" w:color="auto" w:fill="auto"/>
          </w:tcPr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2.1.21</w:t>
            </w:r>
          </w:p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767E1" w:rsidRPr="00EE73E3" w:rsidRDefault="006D481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расположенного по адресу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67E1" w:rsidRPr="00EE73E3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EE73E3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  <w:p w:rsidR="00905D3B" w:rsidRPr="00EE73E3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EE73E3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EE73E3" w:rsidRDefault="008C37A5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70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EE73E3" w:rsidTr="009930E5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EE73E3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EE73E3" w:rsidTr="009930E5">
        <w:trPr>
          <w:cantSplit/>
          <w:trHeight w:val="585"/>
        </w:trPr>
        <w:tc>
          <w:tcPr>
            <w:tcW w:w="1716" w:type="dxa"/>
            <w:vMerge/>
            <w:shd w:val="clear" w:color="auto" w:fill="auto"/>
          </w:tcPr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EE73E3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EE73E3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EE73E3" w:rsidTr="009930E5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EE73E3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EE73E3" w:rsidTr="00AF1D36">
        <w:trPr>
          <w:cantSplit/>
          <w:trHeight w:val="670"/>
        </w:trPr>
        <w:tc>
          <w:tcPr>
            <w:tcW w:w="1716" w:type="dxa"/>
            <w:vMerge/>
            <w:shd w:val="clear" w:color="auto" w:fill="auto"/>
          </w:tcPr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EE73E3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EE73E3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EE73E3" w:rsidRDefault="008C37A5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70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7E1" w:rsidRPr="00EE73E3" w:rsidTr="009930E5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EE73E3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EE73E3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EE73E3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B767E1" w:rsidRPr="00EE73E3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EE73E3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EE73E3" w:rsidTr="009930E5">
        <w:trPr>
          <w:cantSplit/>
          <w:trHeight w:val="498"/>
        </w:trPr>
        <w:tc>
          <w:tcPr>
            <w:tcW w:w="1716" w:type="dxa"/>
            <w:vMerge w:val="restart"/>
            <w:shd w:val="clear" w:color="auto" w:fill="auto"/>
          </w:tcPr>
          <w:p w:rsidR="000C3288" w:rsidRPr="00EE73E3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2.1.22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3288" w:rsidRPr="00EE73E3" w:rsidRDefault="009720AA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:"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C3288" w:rsidRPr="00EE73E3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3288" w:rsidRPr="00EE73E3" w:rsidRDefault="00643B9F" w:rsidP="00DE7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3288" w:rsidRPr="00EE73E3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C3288" w:rsidRPr="00EE73E3" w:rsidRDefault="00905D3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0C3288" w:rsidRPr="00EE73E3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EE73E3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EE73E3" w:rsidTr="00AF1D36">
        <w:trPr>
          <w:cantSplit/>
          <w:trHeight w:val="493"/>
        </w:trPr>
        <w:tc>
          <w:tcPr>
            <w:tcW w:w="1716" w:type="dxa"/>
            <w:vMerge/>
            <w:shd w:val="clear" w:color="auto" w:fill="auto"/>
          </w:tcPr>
          <w:p w:rsidR="000C3288" w:rsidRPr="00EE73E3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EE73E3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EE73E3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EE73E3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EE73E3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EE73E3" w:rsidTr="00AF1D36">
        <w:trPr>
          <w:cantSplit/>
          <w:trHeight w:val="503"/>
        </w:trPr>
        <w:tc>
          <w:tcPr>
            <w:tcW w:w="1716" w:type="dxa"/>
            <w:vMerge/>
            <w:shd w:val="clear" w:color="auto" w:fill="auto"/>
          </w:tcPr>
          <w:p w:rsidR="000C3288" w:rsidRPr="00EE73E3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EE73E3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EE73E3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EE73E3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EE73E3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EE73E3" w:rsidTr="00AF1D36">
        <w:trPr>
          <w:cantSplit/>
          <w:trHeight w:val="480"/>
        </w:trPr>
        <w:tc>
          <w:tcPr>
            <w:tcW w:w="1716" w:type="dxa"/>
            <w:vMerge/>
            <w:shd w:val="clear" w:color="auto" w:fill="auto"/>
          </w:tcPr>
          <w:p w:rsidR="000C3288" w:rsidRPr="00EE73E3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EE73E3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EE73E3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EE73E3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EE73E3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EE73E3" w:rsidTr="00AF1D36">
        <w:trPr>
          <w:cantSplit/>
          <w:trHeight w:val="544"/>
        </w:trPr>
        <w:tc>
          <w:tcPr>
            <w:tcW w:w="1716" w:type="dxa"/>
            <w:vMerge/>
            <w:shd w:val="clear" w:color="auto" w:fill="auto"/>
          </w:tcPr>
          <w:p w:rsidR="000C3288" w:rsidRPr="00EE73E3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EE73E3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EE73E3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EE73E3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EE73E3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EE73E3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3288" w:rsidRPr="00EE73E3" w:rsidTr="009930E5">
        <w:trPr>
          <w:cantSplit/>
          <w:trHeight w:val="483"/>
        </w:trPr>
        <w:tc>
          <w:tcPr>
            <w:tcW w:w="1716" w:type="dxa"/>
            <w:vMerge/>
            <w:shd w:val="clear" w:color="auto" w:fill="auto"/>
          </w:tcPr>
          <w:p w:rsidR="000C3288" w:rsidRPr="00EE73E3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3288" w:rsidRPr="00EE73E3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EE73E3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EE73E3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EE73E3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EE73E3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0C3288" w:rsidRPr="00EE73E3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EE73E3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3764E5">
        <w:trPr>
          <w:cantSplit/>
          <w:trHeight w:val="838"/>
        </w:trPr>
        <w:tc>
          <w:tcPr>
            <w:tcW w:w="1716" w:type="dxa"/>
            <w:vMerge w:val="restart"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CA7" w:rsidRPr="00EE73E3" w:rsidRDefault="00E77CA7" w:rsidP="00AF1D3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 поселения» муниципальной программы Семикаракорского района «Формирование современной городской среды на территории Семикаракорского городского поселения»  (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77CA7" w:rsidRPr="00EE73E3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7CA7" w:rsidRPr="00EE73E3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E77CA7" w:rsidRPr="00EE73E3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38292,6</w:t>
            </w:r>
          </w:p>
        </w:tc>
        <w:tc>
          <w:tcPr>
            <w:tcW w:w="859" w:type="dxa"/>
            <w:shd w:val="clear" w:color="auto" w:fill="auto"/>
          </w:tcPr>
          <w:p w:rsidR="00E77CA7" w:rsidRPr="00EE73E3" w:rsidRDefault="00A27405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2163,6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AF1D36">
        <w:trPr>
          <w:cantSplit/>
          <w:trHeight w:val="693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EE73E3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37407,3</w:t>
            </w:r>
          </w:p>
        </w:tc>
        <w:tc>
          <w:tcPr>
            <w:tcW w:w="859" w:type="dxa"/>
            <w:shd w:val="clear" w:color="auto" w:fill="auto"/>
          </w:tcPr>
          <w:p w:rsidR="00E77CA7" w:rsidRPr="00EE73E3" w:rsidRDefault="00E77CA7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AF1D36">
        <w:trPr>
          <w:cantSplit/>
          <w:trHeight w:val="659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EE73E3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EE73E3" w:rsidRDefault="00E77CA7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764,5</w:t>
            </w:r>
          </w:p>
        </w:tc>
        <w:tc>
          <w:tcPr>
            <w:tcW w:w="859" w:type="dxa"/>
            <w:shd w:val="clear" w:color="auto" w:fill="auto"/>
          </w:tcPr>
          <w:p w:rsidR="00E77CA7" w:rsidRPr="00EE73E3" w:rsidRDefault="008C37A5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AF1D36">
        <w:trPr>
          <w:cantSplit/>
          <w:trHeight w:val="853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EE73E3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77CA7" w:rsidRPr="00EE73E3" w:rsidRDefault="00E77CA7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CA7" w:rsidRPr="00EE73E3" w:rsidTr="003764E5">
        <w:trPr>
          <w:cantSplit/>
          <w:trHeight w:val="692"/>
        </w:trPr>
        <w:tc>
          <w:tcPr>
            <w:tcW w:w="1716" w:type="dxa"/>
            <w:vMerge/>
            <w:shd w:val="clear" w:color="auto" w:fill="auto"/>
          </w:tcPr>
          <w:p w:rsidR="00E77CA7" w:rsidRPr="00EE73E3" w:rsidRDefault="00E77CA7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CA7" w:rsidRPr="00EE73E3" w:rsidRDefault="00E77CA7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77CA7" w:rsidRPr="00EE73E3" w:rsidRDefault="00E77CA7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7CA7" w:rsidRPr="00EE73E3" w:rsidRDefault="00E77CA7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77CA7" w:rsidRPr="00EE73E3" w:rsidRDefault="00E77CA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77CA7" w:rsidRPr="00EE73E3" w:rsidRDefault="00E77CA7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859" w:type="dxa"/>
            <w:shd w:val="clear" w:color="auto" w:fill="auto"/>
          </w:tcPr>
          <w:p w:rsidR="00E77CA7" w:rsidRPr="00EE73E3" w:rsidRDefault="00A27405" w:rsidP="00E77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708" w:type="dxa"/>
            <w:shd w:val="clear" w:color="auto" w:fill="auto"/>
          </w:tcPr>
          <w:p w:rsidR="00E77CA7" w:rsidRPr="00EE73E3" w:rsidRDefault="00E77CA7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D36" w:rsidRPr="00EE73E3" w:rsidTr="00AF1D36">
        <w:trPr>
          <w:cantSplit/>
          <w:trHeight w:val="2085"/>
        </w:trPr>
        <w:tc>
          <w:tcPr>
            <w:tcW w:w="1716" w:type="dxa"/>
            <w:vMerge/>
            <w:shd w:val="clear" w:color="auto" w:fill="auto"/>
          </w:tcPr>
          <w:p w:rsidR="00AF1D36" w:rsidRPr="00EE73E3" w:rsidRDefault="00AF1D36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1D36" w:rsidRPr="00EE73E3" w:rsidRDefault="00AF1D36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F1D36" w:rsidRPr="00EE73E3" w:rsidRDefault="00AF1D36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1D36" w:rsidRPr="00EE73E3" w:rsidRDefault="00AF1D3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F1D36" w:rsidRPr="00EE73E3" w:rsidRDefault="00AF1D3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F1D36" w:rsidRPr="00EE73E3" w:rsidRDefault="00AF1D36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1D36" w:rsidRPr="00EE73E3" w:rsidRDefault="00AF1D3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AF1D36" w:rsidRPr="00EE73E3" w:rsidRDefault="00AF1D36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AF1D36" w:rsidRPr="00EE73E3" w:rsidRDefault="00AF1D36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AF1D36" w:rsidRPr="00EE73E3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AF1D36" w:rsidRPr="00EE73E3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AF1D36" w:rsidRPr="00EE73E3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AF1D36" w:rsidRPr="00EE73E3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AF1D36" w:rsidRPr="00EE73E3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F1D36" w:rsidRPr="00EE73E3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1D36" w:rsidRPr="00EE73E3" w:rsidRDefault="00AF1D36" w:rsidP="00E35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Основное мероприятие 2.2.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экспертизы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дизайн-проектов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86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3764E5" w:rsidRPr="00EE73E3" w:rsidRDefault="00643B9F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опросников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Закруткина и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Н.С. Арабского).</w:t>
            </w:r>
            <w:proofErr w:type="gramEnd"/>
          </w:p>
          <w:p w:rsidR="003764E5" w:rsidRPr="00EE73E3" w:rsidRDefault="003764E5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43B9F" w:rsidRPr="00EE73E3" w:rsidRDefault="00643B9F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В.А.  Закруткина и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Н.С. Арабского).</w:t>
            </w:r>
            <w:proofErr w:type="gramEnd"/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Мероприятие 2.2.4.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концепции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353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г. Семикаракорск, пр. В.А. 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41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40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42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40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567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268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2.2.7.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дизайн-концепции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бренда общественной территории пляжа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Ивушка</w:t>
            </w:r>
            <w:proofErr w:type="spellEnd"/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41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282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271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416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2.2.8.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82831" w:rsidRPr="00EE73E3" w:rsidRDefault="00643B9F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концепции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дизайн-проекта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общественной территории сквер 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Первомайский</w:t>
            </w:r>
            <w:r w:rsidR="007B2984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Семикаракорск,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2.2.9.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В.А.Закруткина,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 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3764E5">
        <w:trPr>
          <w:trHeight w:val="649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450"/>
        </w:trPr>
        <w:tc>
          <w:tcPr>
            <w:tcW w:w="1716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2.2.10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82831" w:rsidRPr="00EE73E3" w:rsidRDefault="00643B9F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ПСД по объекту «Благоустройство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455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25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315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  <w:p w:rsidR="00643B9F" w:rsidRPr="00EE73E3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B9F" w:rsidRPr="00EE73E3" w:rsidTr="009930E5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EE73E3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EE73E3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EE73E3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EE73E3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EE73E3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C2D" w:rsidRPr="00EE73E3" w:rsidTr="009930E5">
        <w:trPr>
          <w:trHeight w:val="240"/>
        </w:trPr>
        <w:tc>
          <w:tcPr>
            <w:tcW w:w="1716" w:type="dxa"/>
            <w:vMerge w:val="restart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C5457F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2.2.11</w:t>
            </w:r>
          </w:p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EE73E3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EE73E3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проверки сметной стоимости объекта "Благоустройство общественной территории,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расположенной по адресу: Ростовская область, г.Семикаракорск, 21 переулок на участке от пр.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ул. Луговая (устройство тротуаров)"</w:t>
            </w:r>
          </w:p>
          <w:p w:rsidR="00E3568A" w:rsidRPr="00EE73E3" w:rsidRDefault="00E3568A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EE73E3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0810025680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trHeight w:val="40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C2D" w:rsidRPr="00EE73E3" w:rsidTr="009930E5">
        <w:trPr>
          <w:trHeight w:val="30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trHeight w:val="36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trHeight w:val="46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3764E5">
        <w:trPr>
          <w:trHeight w:val="106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C5457F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5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7C2D" w:rsidRPr="00EE73E3" w:rsidTr="009930E5">
        <w:trPr>
          <w:cantSplit/>
          <w:trHeight w:val="179"/>
        </w:trPr>
        <w:tc>
          <w:tcPr>
            <w:tcW w:w="1716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777C2D" w:rsidP="00C5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</w:t>
            </w:r>
            <w:r w:rsidR="00C545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EE73E3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область, 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емикаракорск, 21 переулок на участке от пр.Атаманский до ул. Луговая (устройство тротуаров)</w:t>
            </w:r>
          </w:p>
          <w:p w:rsidR="00E3568A" w:rsidRPr="00EE73E3" w:rsidRDefault="00E3568A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0810025690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EE73E3" w:rsidRDefault="00777C2D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970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EE73E3" w:rsidTr="009930E5">
        <w:trPr>
          <w:cantSplit/>
          <w:trHeight w:val="366"/>
        </w:trPr>
        <w:tc>
          <w:tcPr>
            <w:tcW w:w="1716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EE73E3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EE73E3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EE73E3" w:rsidTr="009930E5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EE73E3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EE73E3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EE73E3" w:rsidTr="009930E5">
        <w:trPr>
          <w:cantSplit/>
          <w:trHeight w:val="206"/>
        </w:trPr>
        <w:tc>
          <w:tcPr>
            <w:tcW w:w="1716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EE73E3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EE73E3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EE73E3" w:rsidTr="009930E5">
        <w:trPr>
          <w:cantSplit/>
          <w:trHeight w:val="252"/>
        </w:trPr>
        <w:tc>
          <w:tcPr>
            <w:tcW w:w="1716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EE73E3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EE73E3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3665" w:rsidRPr="00EE73E3" w:rsidTr="009930E5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E3665" w:rsidRPr="00EE73E3" w:rsidRDefault="000E3665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E3665" w:rsidRPr="00EE73E3" w:rsidRDefault="000E3665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0E3665" w:rsidRPr="00EE73E3" w:rsidRDefault="000E3665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665" w:rsidRPr="00EE73E3" w:rsidRDefault="000E366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55"/>
        </w:trPr>
        <w:tc>
          <w:tcPr>
            <w:tcW w:w="1716" w:type="dxa"/>
            <w:vMerge w:val="restart"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2.2.13</w:t>
            </w: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77C2D" w:rsidRPr="00EE73E3" w:rsidRDefault="00777C2D" w:rsidP="002803AB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объекту "Благоустройство подпорной стены на ул. Ленина между пр. В.А.Закруткина и пр. Н.С.Арабского г.Семикаракорск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EE73E3" w:rsidRDefault="00777C2D" w:rsidP="003F4722">
            <w:pPr>
              <w:jc w:val="center"/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EE73E3" w:rsidRDefault="00777C2D" w:rsidP="002E599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0810025700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C2D" w:rsidRPr="00EE73E3" w:rsidTr="009930E5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5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159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176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C2D" w:rsidRPr="00EE73E3" w:rsidTr="009930E5">
        <w:trPr>
          <w:cantSplit/>
          <w:trHeight w:val="392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186"/>
        </w:trPr>
        <w:tc>
          <w:tcPr>
            <w:tcW w:w="1716" w:type="dxa"/>
            <w:vMerge w:val="restart"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2.2.14</w:t>
            </w: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EE73E3" w:rsidRDefault="00777C2D" w:rsidP="003764E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прилегающей к зданию МБУ ГКДЦ, расположенной по адресу: Ростовская область, г.Семикаракорск, пр. Атаманский, 265</w:t>
            </w:r>
          </w:p>
          <w:p w:rsidR="00E3568A" w:rsidRPr="00EE73E3" w:rsidRDefault="00E3568A" w:rsidP="003764E5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EE73E3" w:rsidRDefault="00777C2D" w:rsidP="003F4722">
            <w:pPr>
              <w:jc w:val="center"/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EE73E3" w:rsidRDefault="00777C2D" w:rsidP="00E765A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0810025710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EE73E3" w:rsidRDefault="00777C2D" w:rsidP="002E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99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38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128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46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78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777C2D" w:rsidRPr="00EE73E3" w:rsidRDefault="00777C2D" w:rsidP="002803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8E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E3568A">
        <w:trPr>
          <w:cantSplit/>
          <w:trHeight w:val="240"/>
        </w:trPr>
        <w:tc>
          <w:tcPr>
            <w:tcW w:w="17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5F5D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2.2.15 </w:t>
            </w: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E35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расположенной по адресу г.Семикаракорск, ул. Серегина,1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CE0BE6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55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EE73E3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10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EE73E3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49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74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EE73E3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70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EE73E3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33"/>
        </w:trPr>
        <w:tc>
          <w:tcPr>
            <w:tcW w:w="17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C2D" w:rsidRPr="00EE73E3" w:rsidRDefault="0077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E3568A">
        <w:trPr>
          <w:cantSplit/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</w:p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2.2.16</w:t>
            </w: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4B8E" w:rsidRPr="00EE73E3" w:rsidRDefault="00777C2D" w:rsidP="00E3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территории, прилегающей к многоквартирному дому, расположенному по адресу: Ростовска</w:t>
            </w:r>
            <w:r w:rsidR="00280C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я область, г</w:t>
            </w:r>
            <w:proofErr w:type="gramStart"/>
            <w:r w:rsidR="00280C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280C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емикаракорск, ул.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Строителей,9/2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77C2D" w:rsidRPr="00EE73E3" w:rsidRDefault="00CE0BE6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E3568A">
        <w:trPr>
          <w:cantSplit/>
          <w:trHeight w:val="81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98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74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3764E5">
        <w:trPr>
          <w:cantSplit/>
          <w:trHeight w:val="225"/>
        </w:trPr>
        <w:tc>
          <w:tcPr>
            <w:tcW w:w="1716" w:type="dxa"/>
            <w:vMerge w:val="restart"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2.2.17</w:t>
            </w:r>
          </w:p>
          <w:p w:rsidR="00777C2D" w:rsidRPr="00EE73E3" w:rsidRDefault="00777C2D" w:rsidP="00B5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EE73E3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</w:t>
            </w:r>
            <w:r w:rsidR="00280C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область, г. Семикаракорск, ул</w:t>
            </w:r>
            <w:proofErr w:type="gramStart"/>
            <w:r w:rsidR="00280C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ехова,52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EE73E3" w:rsidRDefault="00CE0BE6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0810025750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0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3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3764E5">
        <w:trPr>
          <w:cantSplit/>
          <w:trHeight w:val="173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3764E5">
        <w:trPr>
          <w:cantSplit/>
          <w:trHeight w:val="300"/>
        </w:trPr>
        <w:tc>
          <w:tcPr>
            <w:tcW w:w="1716" w:type="dxa"/>
            <w:vMerge w:val="restart"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2.2.18</w:t>
            </w:r>
          </w:p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4B8E" w:rsidRPr="00EE73E3" w:rsidRDefault="00777C2D" w:rsidP="00376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</w:t>
            </w:r>
            <w:r w:rsidR="00280C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область, г. Семикаракорск, ул</w:t>
            </w:r>
            <w:proofErr w:type="gramStart"/>
            <w:r w:rsidR="00280C7F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оролева, 8а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EE73E3" w:rsidRDefault="00CE0BE6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0810025760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6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7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3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43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3F472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777C2D" w:rsidRPr="00EE73E3" w:rsidRDefault="00D74AF9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2.2.19</w:t>
            </w:r>
          </w:p>
          <w:p w:rsidR="00777C2D" w:rsidRPr="00EE73E3" w:rsidRDefault="00777C2D" w:rsidP="00CD6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bottom"/>
          </w:tcPr>
          <w:p w:rsidR="00777C2D" w:rsidRPr="00EE73E3" w:rsidRDefault="00777C2D" w:rsidP="003F472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объекту: "Благоустройство общественной территории, расположенной по адресу: Ростовска</w:t>
            </w:r>
            <w:r w:rsidR="00280C7F"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я область, </w:t>
            </w:r>
            <w:proofErr w:type="spellStart"/>
            <w:r w:rsidR="00280C7F" w:rsidRPr="00EE73E3">
              <w:rPr>
                <w:rFonts w:ascii="Times New Roman" w:hAnsi="Times New Roman" w:cs="Times New Roman"/>
                <w:sz w:val="18"/>
                <w:szCs w:val="18"/>
              </w:rPr>
              <w:t>г.Семикаракорск</w:t>
            </w:r>
            <w:proofErr w:type="spellEnd"/>
            <w:r w:rsidR="00280C7F"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80C7F" w:rsidRPr="00EE73E3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25" (сквер Солнечный)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77C2D" w:rsidRPr="00EE73E3" w:rsidRDefault="00CE0BE6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C2D" w:rsidRPr="00EE73E3" w:rsidRDefault="00CE0BE6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77C2D" w:rsidRPr="00EE73E3" w:rsidRDefault="00CE0BE6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0810025770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C2D" w:rsidRPr="00EE73E3" w:rsidRDefault="00CE0BE6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2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84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36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7C2D" w:rsidRPr="00EE73E3" w:rsidTr="009930E5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777C2D" w:rsidRPr="00EE73E3" w:rsidRDefault="00777C2D" w:rsidP="003F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77C2D" w:rsidRPr="00EE73E3" w:rsidRDefault="00777C2D" w:rsidP="003F47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77C2D" w:rsidRPr="00EE73E3" w:rsidRDefault="00777C2D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77C2D" w:rsidRPr="00EE73E3" w:rsidRDefault="00777C2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777C2D" w:rsidRPr="00EE73E3" w:rsidRDefault="00777C2D" w:rsidP="00677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C2D" w:rsidRPr="00EE73E3" w:rsidRDefault="00777C2D" w:rsidP="0067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2.2.20</w:t>
            </w:r>
          </w:p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bottom"/>
          </w:tcPr>
          <w:p w:rsidR="00B92AD4" w:rsidRPr="00EE73E3" w:rsidRDefault="003704AD" w:rsidP="003704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Ремонт тротуаров на территории 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92AD4" w:rsidRPr="00EE73E3" w:rsidRDefault="00CE0BE6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92AD4" w:rsidRPr="00EE73E3" w:rsidRDefault="00CE0BE6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92AD4" w:rsidRPr="00EE73E3" w:rsidRDefault="00083EDA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0810025780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92AD4" w:rsidRPr="00EE73E3" w:rsidRDefault="00083EDA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13CA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320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284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360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13CA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2.2.22</w:t>
            </w:r>
          </w:p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bottom"/>
          </w:tcPr>
          <w:p w:rsidR="00B92AD4" w:rsidRPr="00EE73E3" w:rsidRDefault="00B92AD4" w:rsidP="00B92A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Ростовская область, р-н Семикаракорский, примерно в 30 м по направлению на юг от строения</w:t>
            </w:r>
            <w:r w:rsidR="00B13CAF"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</w:t>
            </w:r>
            <w:proofErr w:type="spellStart"/>
            <w:r w:rsidR="00B13CAF"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B13CAF"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B13CAF"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="00B13CAF"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="00B13CAF" w:rsidRPr="00EE73E3">
              <w:rPr>
                <w:rFonts w:ascii="Times New Roman" w:hAnsi="Times New Roman" w:cs="Times New Roman"/>
                <w:sz w:val="18"/>
                <w:szCs w:val="18"/>
              </w:rPr>
              <w:t>М.И.Левченко</w:t>
            </w:r>
            <w:proofErr w:type="spellEnd"/>
            <w:r w:rsidR="00B13CAF" w:rsidRPr="00EE73E3">
              <w:rPr>
                <w:rFonts w:ascii="Times New Roman" w:hAnsi="Times New Roman" w:cs="Times New Roman"/>
                <w:sz w:val="18"/>
                <w:szCs w:val="18"/>
              </w:rPr>
              <w:t>, 51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92AD4" w:rsidRPr="00EE73E3" w:rsidRDefault="00083EDA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92AD4" w:rsidRPr="00EE73E3" w:rsidRDefault="00083EDA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92AD4" w:rsidRPr="00EE73E3" w:rsidRDefault="00083EDA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0810025790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92AD4" w:rsidRPr="00EE73E3" w:rsidRDefault="00083EDA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13CA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320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284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360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13CA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D4" w:rsidRPr="00EE73E3" w:rsidTr="003704AD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B92AD4" w:rsidRPr="00EE73E3" w:rsidRDefault="00B92AD4" w:rsidP="003704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92AD4" w:rsidRPr="00EE73E3" w:rsidRDefault="00B92AD4" w:rsidP="003704A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B92AD4" w:rsidRPr="00EE73E3" w:rsidRDefault="00B92AD4" w:rsidP="00370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AD4" w:rsidRPr="00EE73E3" w:rsidRDefault="00B92AD4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5953"/>
      </w:tblGrid>
      <w:tr w:rsidR="0094791D" w:rsidRPr="00EE73E3" w:rsidTr="0094791D">
        <w:tc>
          <w:tcPr>
            <w:tcW w:w="9889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EE73E3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EE73E3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EE73E3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EE73E3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68A" w:rsidRPr="00EE73E3" w:rsidRDefault="00E3568A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68A" w:rsidRPr="00EE73E3" w:rsidRDefault="00E3568A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lastRenderedPageBreak/>
        <w:t xml:space="preserve">Расходы федерального, областного, районного, местного бюджетов </w:t>
      </w: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tbl>
      <w:tblPr>
        <w:tblW w:w="16051" w:type="dxa"/>
        <w:tblInd w:w="93" w:type="dxa"/>
        <w:tblLook w:val="04A0" w:firstRow="1" w:lastRow="0" w:firstColumn="1" w:lastColumn="0" w:noHBand="0" w:noVBand="1"/>
      </w:tblPr>
      <w:tblGrid>
        <w:gridCol w:w="2283"/>
        <w:gridCol w:w="2835"/>
        <w:gridCol w:w="2511"/>
        <w:gridCol w:w="1156"/>
        <w:gridCol w:w="969"/>
        <w:gridCol w:w="1161"/>
        <w:gridCol w:w="1099"/>
        <w:gridCol w:w="957"/>
        <w:gridCol w:w="1016"/>
        <w:gridCol w:w="1108"/>
        <w:gridCol w:w="956"/>
      </w:tblGrid>
      <w:tr w:rsidR="0094791D" w:rsidRPr="00EE73E3" w:rsidTr="004A2780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8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рублей), годы</w:t>
            </w:r>
          </w:p>
        </w:tc>
      </w:tr>
      <w:tr w:rsidR="0094791D" w:rsidRPr="00EE73E3" w:rsidTr="004A2780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EE73E3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0D4EE3"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EE73E3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0D4EE3"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4791D" w:rsidRPr="00EE73E3" w:rsidTr="004A2780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1458" w:rsidRPr="00EE73E3" w:rsidTr="004A278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219192,5</w:t>
            </w:r>
            <w:r w:rsidR="00FB1458"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A642C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1458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65418,1</w:t>
            </w:r>
            <w:r w:rsidR="00FB1458"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B1458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FB1458" w:rsidP="00B1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3CAF"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134630,8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A642C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B1458" w:rsidRPr="00EE73E3" w:rsidTr="004A2780">
        <w:trPr>
          <w:trHeight w:val="39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B1458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458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17196,9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A642C5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458" w:rsidRPr="00EE73E3" w:rsidRDefault="00FB1458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94791D" w:rsidRPr="00EE73E3" w:rsidTr="004A2780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4791D" w:rsidRPr="00EE73E3" w:rsidTr="004A278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791D" w:rsidRPr="00EE73E3" w:rsidTr="004A2780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0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3CAF" w:rsidRPr="00EE73E3" w:rsidTr="004A2780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219192,5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B13CAF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65418,1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3CAF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 134630,8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3CAF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3CAF" w:rsidRPr="00EE73E3" w:rsidTr="004A2780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hAnsi="Times New Roman" w:cs="Times New Roman"/>
                <w:sz w:val="20"/>
                <w:szCs w:val="20"/>
              </w:rPr>
              <w:t>17196,9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791D" w:rsidRPr="00EE73E3" w:rsidTr="004A2780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94791D" w:rsidRPr="00EE73E3" w:rsidTr="0094791D">
        <w:tc>
          <w:tcPr>
            <w:tcW w:w="9747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EE73E3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405" w:rsidRPr="00EE73E3" w:rsidRDefault="00A27405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CAF" w:rsidRPr="00EE73E3" w:rsidRDefault="00B13CA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EE73E3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5" w:type="dxa"/>
        <w:tblInd w:w="93" w:type="dxa"/>
        <w:tblLook w:val="04A0" w:firstRow="1" w:lastRow="0" w:firstColumn="1" w:lastColumn="0" w:noHBand="0" w:noVBand="1"/>
      </w:tblPr>
      <w:tblGrid>
        <w:gridCol w:w="679"/>
        <w:gridCol w:w="2880"/>
        <w:gridCol w:w="1958"/>
        <w:gridCol w:w="26"/>
        <w:gridCol w:w="1946"/>
        <w:gridCol w:w="38"/>
        <w:gridCol w:w="1660"/>
        <w:gridCol w:w="922"/>
        <w:gridCol w:w="1091"/>
        <w:gridCol w:w="1011"/>
        <w:gridCol w:w="1011"/>
        <w:gridCol w:w="966"/>
        <w:gridCol w:w="994"/>
        <w:gridCol w:w="23"/>
        <w:gridCol w:w="828"/>
        <w:gridCol w:w="12"/>
      </w:tblGrid>
      <w:tr w:rsidR="0094791D" w:rsidRPr="00EE73E3" w:rsidTr="00535E5B">
        <w:trPr>
          <w:gridAfter w:val="1"/>
          <w:wAfter w:w="12" w:type="dxa"/>
          <w:trHeight w:val="321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  <w:p w:rsidR="004A2780" w:rsidRPr="00EE73E3" w:rsidRDefault="004A2780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68A" w:rsidRPr="00EE73E3" w:rsidRDefault="00E3568A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1 </w:t>
            </w:r>
            <w:r w:rsidR="00083E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="00083E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E3568A" w:rsidRPr="00EE73E3" w:rsidRDefault="00E3568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EE73E3" w:rsidTr="00535E5B">
        <w:trPr>
          <w:gridAfter w:val="1"/>
          <w:wAfter w:w="12" w:type="dxa"/>
          <w:trHeight w:val="48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4791D" w:rsidRPr="00EE73E3" w:rsidTr="00535E5B">
        <w:trPr>
          <w:gridAfter w:val="1"/>
          <w:wAfter w:w="12" w:type="dxa"/>
          <w:trHeight w:val="271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201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пер. Мелиоративный, 4;                          пер. Мелиоративный, 6;                            ул. Чехова, 52.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083ED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94791D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3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2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083ED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94791D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20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083ED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94791D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41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дворовой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териитории</w:t>
            </w:r>
            <w:proofErr w:type="spellEnd"/>
            <w:r w:rsidR="004A2780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многоквартирного дома по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Королева, 5.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083ED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94791D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5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1D25" w:rsidRPr="00EE73E3" w:rsidTr="00535E5B">
        <w:trPr>
          <w:gridAfter w:val="1"/>
          <w:wAfter w:w="12" w:type="dxa"/>
          <w:trHeight w:val="320"/>
        </w:trPr>
        <w:tc>
          <w:tcPr>
            <w:tcW w:w="74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2 </w:t>
            </w:r>
            <w:r w:rsidR="00083E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  <w:r w:rsidR="00083E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16 908,4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146 949,4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B13CAF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2C1D2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123 884,7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B13CAF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2C1D25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2C1D25" w:rsidRPr="00EE73E3" w:rsidTr="00535E5B">
        <w:trPr>
          <w:gridAfter w:val="1"/>
          <w:wAfter w:w="12" w:type="dxa"/>
          <w:trHeight w:val="30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D25" w:rsidRPr="00EE73E3" w:rsidRDefault="002C1D2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B13CAF" w:rsidP="00D7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8418,2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D25" w:rsidRPr="00EE73E3" w:rsidRDefault="002C1D2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480"/>
        </w:trPr>
        <w:tc>
          <w:tcPr>
            <w:tcW w:w="74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16 908,4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146 949,4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94 557,8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48 884,7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4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133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объекту: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184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16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235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196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работами по объекту: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  <w:p w:rsidR="00E3568A" w:rsidRPr="00EE73E3" w:rsidRDefault="00E3568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53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216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обл., г. Семикаракорск, ул. Ленина между пр. В.А. Закруткина и пр. Н.С.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A2780" w:rsidRPr="00EE73E3" w:rsidRDefault="004A2780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2.1.4.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568A" w:rsidRPr="00EE73E3" w:rsidRDefault="00E3568A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568A" w:rsidRPr="00EE73E3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101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2.1.5.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568A" w:rsidRPr="00EE73E3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по объекту: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2.1.6.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3568A" w:rsidRPr="00EE73E3" w:rsidRDefault="0094791D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проспект В.А.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Закруткина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 20/1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90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2.1.7.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расположенного по адресу: Ростовская обл.,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Семикаракорский р-н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100 метров по направлению на запад от строения, расположенного по адресу: гор</w:t>
            </w:r>
            <w:r w:rsidR="00E3568A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 </w:t>
            </w:r>
            <w:proofErr w:type="spellStart"/>
            <w:r w:rsidR="00E3568A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</w:t>
            </w:r>
            <w:proofErr w:type="spellEnd"/>
            <w:r w:rsidR="00E3568A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проспект </w:t>
            </w:r>
            <w:proofErr w:type="spellStart"/>
            <w:r w:rsidR="00E3568A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="00E3568A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4A2780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20/1</w:t>
            </w:r>
            <w:r w:rsidR="00083ED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3CAF" w:rsidRPr="00EE73E3" w:rsidTr="00535E5B">
        <w:trPr>
          <w:gridAfter w:val="1"/>
          <w:wAfter w:w="12" w:type="dxa"/>
          <w:trHeight w:val="33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2.1.8.</w:t>
            </w:r>
          </w:p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13CAF" w:rsidRPr="00EE73E3" w:rsidRDefault="00B13CAF" w:rsidP="004A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38545,5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10321,8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3CAF" w:rsidRPr="00EE73E3" w:rsidTr="00535E5B">
        <w:trPr>
          <w:gridAfter w:val="1"/>
          <w:wAfter w:w="12" w:type="dxa"/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37407,3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1865,5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3CAF" w:rsidRPr="00EE73E3" w:rsidTr="00535E5B">
        <w:trPr>
          <w:gridAfter w:val="1"/>
          <w:wAfter w:w="12" w:type="dxa"/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117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764,5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3CAF" w:rsidRPr="00EE73E3" w:rsidTr="00535E5B">
        <w:trPr>
          <w:gridAfter w:val="1"/>
          <w:wAfter w:w="12" w:type="dxa"/>
          <w:trHeight w:val="66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13CAF" w:rsidRPr="00EE73E3" w:rsidTr="00535E5B">
        <w:trPr>
          <w:gridAfter w:val="1"/>
          <w:wAfter w:w="12" w:type="dxa"/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CAF" w:rsidRPr="00EE73E3" w:rsidRDefault="00B13CAF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3704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8418,2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CAF" w:rsidRPr="00EE73E3" w:rsidRDefault="00B13CAF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791D" w:rsidRPr="00EE73E3" w:rsidTr="00535E5B">
        <w:trPr>
          <w:gridAfter w:val="1"/>
          <w:wAfter w:w="12" w:type="dxa"/>
          <w:trHeight w:val="893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EE73E3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EE73E3" w:rsidTr="00535E5B">
        <w:trPr>
          <w:gridAfter w:val="1"/>
          <w:wAfter w:w="12" w:type="dxa"/>
          <w:trHeight w:val="26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Авторский надзор за работами по объекту: 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город Семикаракорск, ул. Ленина, 138 (благоустройство)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B13CA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EE73E3" w:rsidTr="00535E5B">
        <w:trPr>
          <w:gridAfter w:val="1"/>
          <w:wAfter w:w="12" w:type="dxa"/>
          <w:trHeight w:val="13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EE73E3" w:rsidTr="00535E5B">
        <w:trPr>
          <w:gridAfter w:val="1"/>
          <w:wAfter w:w="12" w:type="dxa"/>
          <w:trHeight w:val="28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EE73E3" w:rsidTr="00535E5B">
        <w:trPr>
          <w:gridAfter w:val="1"/>
          <w:wAfter w:w="12" w:type="dxa"/>
          <w:trHeight w:val="269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EE73E3" w:rsidTr="00535E5B">
        <w:trPr>
          <w:gridAfter w:val="1"/>
          <w:wAfter w:w="12" w:type="dxa"/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B13CAF" w:rsidP="00370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EE73E3" w:rsidTr="00535E5B">
        <w:trPr>
          <w:gridAfter w:val="1"/>
          <w:wAfter w:w="12" w:type="dxa"/>
          <w:trHeight w:val="19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788C" w:rsidRPr="00EE73E3" w:rsidTr="00535E5B">
        <w:trPr>
          <w:gridAfter w:val="1"/>
          <w:wAfter w:w="12" w:type="dxa"/>
          <w:trHeight w:val="199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88C" w:rsidRPr="00EE73E3" w:rsidRDefault="0037788C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88C" w:rsidRPr="00EE73E3" w:rsidRDefault="00377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6DA3" w:rsidRPr="00EE73E3" w:rsidTr="00535E5B">
        <w:trPr>
          <w:gridAfter w:val="1"/>
          <w:wAfter w:w="12" w:type="dxa"/>
          <w:trHeight w:val="15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EE73E3" w:rsidRDefault="00D74AF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EE73E3" w:rsidRDefault="00A16DA3" w:rsidP="0037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A3" w:rsidRPr="00EE73E3" w:rsidRDefault="00A16DA3" w:rsidP="0037788C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по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объекту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EE73E3" w:rsidTr="00535E5B">
        <w:trPr>
          <w:gridAfter w:val="1"/>
          <w:wAfter w:w="12" w:type="dxa"/>
          <w:trHeight w:val="4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EE73E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EE73E3" w:rsidTr="00535E5B">
        <w:trPr>
          <w:gridAfter w:val="1"/>
          <w:wAfter w:w="12" w:type="dxa"/>
          <w:trHeight w:val="19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EE73E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EE73E3" w:rsidTr="00535E5B">
        <w:trPr>
          <w:gridAfter w:val="1"/>
          <w:wAfter w:w="12" w:type="dxa"/>
          <w:trHeight w:val="25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EE73E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EE73E3" w:rsidTr="00535E5B">
        <w:trPr>
          <w:gridAfter w:val="1"/>
          <w:wAfter w:w="12" w:type="dxa"/>
          <w:trHeight w:val="2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EE73E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16DA3" w:rsidRPr="00EE73E3" w:rsidTr="00535E5B">
        <w:trPr>
          <w:gridAfter w:val="1"/>
          <w:wAfter w:w="12" w:type="dxa"/>
          <w:trHeight w:val="4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EE73E3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EE73E3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72484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EE73E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EE73E3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EE73E3" w:rsidTr="00535E5B">
        <w:trPr>
          <w:gridAfter w:val="1"/>
          <w:wAfter w:w="12" w:type="dxa"/>
          <w:trHeight w:val="3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B56" w:rsidRPr="00EE73E3" w:rsidRDefault="00D74AF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AC7B56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56" w:rsidRPr="00EE73E3" w:rsidRDefault="00AC7B56" w:rsidP="0037788C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территорий) в рамках подпрограммы 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общественных территорий Семикаракорского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городскоо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Семикаракорского района 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EE73E3" w:rsidTr="00535E5B">
        <w:trPr>
          <w:gridAfter w:val="1"/>
          <w:wAfter w:w="12" w:type="dxa"/>
          <w:trHeight w:val="40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EE73E3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274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1865,5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EE73E3" w:rsidTr="00535E5B">
        <w:trPr>
          <w:gridAfter w:val="1"/>
          <w:wAfter w:w="12" w:type="dxa"/>
          <w:trHeight w:val="4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EE73E3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274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EE73E3" w:rsidTr="00535E5B">
        <w:trPr>
          <w:gridAfter w:val="1"/>
          <w:wAfter w:w="12" w:type="dxa"/>
          <w:trHeight w:val="414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EE73E3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8E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EE73E3" w:rsidTr="00535E5B">
        <w:trPr>
          <w:gridAfter w:val="1"/>
          <w:wAfter w:w="12" w:type="dxa"/>
          <w:trHeight w:val="4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EE73E3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7B56" w:rsidRPr="00EE73E3" w:rsidTr="00535E5B">
        <w:trPr>
          <w:gridAfter w:val="1"/>
          <w:wAfter w:w="12" w:type="dxa"/>
          <w:trHeight w:val="13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EE73E3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EE73E3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EE73E3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EE73E3" w:rsidTr="00535E5B">
        <w:trPr>
          <w:gridAfter w:val="1"/>
          <w:wAfter w:w="12" w:type="dxa"/>
          <w:trHeight w:val="24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CE73F2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  <w:r w:rsidR="00D74AF9"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B4B" w:rsidRPr="00EE73E3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проверки сметной стоимости объекта 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адресу: Ростовская область, г. Семикаракорск, 21 переулок на участке от пр. 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до ул. Луговая (устройство тротуаров)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EE73E3" w:rsidTr="00535E5B">
        <w:trPr>
          <w:gridAfter w:val="1"/>
          <w:wAfter w:w="12" w:type="dxa"/>
          <w:trHeight w:val="4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E73E3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EE73E3" w:rsidTr="00535E5B">
        <w:trPr>
          <w:gridAfter w:val="1"/>
          <w:wAfter w:w="12" w:type="dxa"/>
          <w:trHeight w:val="27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E73E3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EE73E3" w:rsidTr="00535E5B">
        <w:trPr>
          <w:gridAfter w:val="1"/>
          <w:wAfter w:w="12" w:type="dxa"/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E73E3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EE73E3" w:rsidTr="00535E5B">
        <w:trPr>
          <w:gridAfter w:val="1"/>
          <w:wAfter w:w="12" w:type="dxa"/>
          <w:trHeight w:val="218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EE73E3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2B4B" w:rsidRPr="00EE73E3" w:rsidTr="00535E5B">
        <w:trPr>
          <w:gridAfter w:val="1"/>
          <w:wAfter w:w="12" w:type="dxa"/>
          <w:trHeight w:val="449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4B" w:rsidRPr="00EE73E3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EE73E3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EE73E3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22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7B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область, г</w:t>
            </w:r>
            <w:proofErr w:type="gram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емикаракорск, 21 переулок на участке от пр.Атаманский до ул. Луговая (устройство тротуаров)</w:t>
            </w: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92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2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9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объекту 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Благоустройство подпорной стены на ул. Ленина между пр. В.А.Закруткина и пр. Н.С.Арабского г.Семикаракорск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jc w:val="center"/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249" w:rsidRPr="00EE73E3" w:rsidTr="00535E5B">
        <w:trPr>
          <w:gridAfter w:val="1"/>
          <w:wAfter w:w="12" w:type="dxa"/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5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18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04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5249" w:rsidRPr="00EE73E3" w:rsidTr="00535E5B">
        <w:trPr>
          <w:gridAfter w:val="1"/>
          <w:wAfter w:w="12" w:type="dxa"/>
          <w:trHeight w:val="35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72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прилегающей к зданию МБУ ГКДЦ, расположенной по адресу: Ростовская область, г.Семикаракорск, пр. Атаманский, 265</w:t>
            </w:r>
          </w:p>
          <w:p w:rsidR="005D5249" w:rsidRPr="00EE73E3" w:rsidRDefault="005D5249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EE73E3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EE73E3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EE73E3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EE73E3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6EC8" w:rsidRPr="00EE73E3" w:rsidRDefault="007B6EC8" w:rsidP="005D524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jc w:val="center"/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508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1257,0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9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территории, расположенной по адресу г.Семикаракорск, ул. Серегина,1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9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D7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5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территории, прилегающей к многоквартирному дому, расположенному по адресу: Ростовская область, г.Семикаракорск, ул. Строителей,9/2</w:t>
            </w:r>
          </w:p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9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 область, г. Семикаракорск, ул. Чехова,52</w:t>
            </w:r>
          </w:p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8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1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территории, прилегающей к многоквартирному дому, расположенному по </w:t>
            </w:r>
            <w:proofErr w:type="spellStart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дресу</w:t>
            </w:r>
            <w:proofErr w:type="spellEnd"/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: Ростовская область, г. Семикаракорск, ул. Королева, 8а</w:t>
            </w:r>
          </w:p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5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5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8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04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74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0056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объекту: 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область, 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емикаракорск, пр.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В.А.Закруткина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25</w:t>
            </w:r>
            <w:r w:rsidR="00083E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(сквер Солнечный)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5D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5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249" w:rsidRPr="00EE73E3" w:rsidTr="00535E5B">
        <w:trPr>
          <w:gridAfter w:val="1"/>
          <w:wAfter w:w="12" w:type="dxa"/>
          <w:trHeight w:val="1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249" w:rsidRPr="00EE73E3" w:rsidRDefault="005D5249" w:rsidP="005D5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5D69F1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9" w:rsidRPr="00EE73E3" w:rsidRDefault="005D524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00567F" w:rsidP="0040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00567F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249" w:rsidRPr="00EE73E3" w:rsidRDefault="005D5249" w:rsidP="0040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2.1.20</w:t>
            </w:r>
          </w:p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 тротуаров на территории </w:t>
            </w:r>
            <w:r w:rsidRPr="00EE73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Семикаракорского городского поселения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F36CF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679" w:type="dxa"/>
            <w:vMerge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F36C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F36C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79" w:type="dxa"/>
            <w:vMerge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679" w:type="dxa"/>
            <w:vMerge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79" w:type="dxa"/>
            <w:vMerge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679" w:type="dxa"/>
            <w:vMerge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679" w:type="dxa"/>
            <w:vMerge w:val="restart"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2.1.21</w:t>
            </w:r>
          </w:p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 Ростовская область, р-н Семикаракорский, примерно в 30 м по направлению на юг от строения, расположенного по адресу: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емикаракорск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М.И.Левченко</w:t>
            </w:r>
            <w:proofErr w:type="spellEnd"/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, 51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F3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679" w:type="dxa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35E5B" w:rsidRPr="00EE73E3" w:rsidRDefault="00535E5B" w:rsidP="00F36C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679" w:type="dxa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679" w:type="dxa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79" w:type="dxa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5B" w:rsidRPr="00EE73E3" w:rsidTr="00535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679" w:type="dxa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535E5B" w:rsidRPr="00EE73E3" w:rsidRDefault="00535E5B" w:rsidP="00535E5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535E5B" w:rsidRPr="00EE73E3" w:rsidRDefault="00535E5B" w:rsidP="00535E5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91D" w:rsidRPr="00EE73E3" w:rsidRDefault="0094791D" w:rsidP="001F5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4791D" w:rsidRPr="00EE73E3" w:rsidSect="00A25846">
          <w:pgSz w:w="16838" w:h="11906" w:orient="landscape"/>
          <w:pgMar w:top="227" w:right="567" w:bottom="284" w:left="567" w:header="709" w:footer="600" w:gutter="0"/>
          <w:cols w:space="708"/>
          <w:docGrid w:linePitch="360"/>
        </w:sect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4791D" w:rsidRPr="00EE73E3" w:rsidTr="0094791D">
        <w:tc>
          <w:tcPr>
            <w:tcW w:w="4361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EE73E3" w:rsidRDefault="0094791D" w:rsidP="00A4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 w:rsidR="00A4503F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564C31" w:rsidRPr="00EE73E3">
        <w:rPr>
          <w:rFonts w:ascii="Times New Roman" w:hAnsi="Times New Roman" w:cs="Times New Roman"/>
          <w:sz w:val="28"/>
          <w:szCs w:val="28"/>
        </w:rPr>
        <w:t>,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474"/>
        <w:gridCol w:w="6165"/>
      </w:tblGrid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 Куликова, 54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Молодежная, 50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737B2" w:rsidRPr="00EE73E3" w:rsidTr="0094791D">
        <w:tc>
          <w:tcPr>
            <w:tcW w:w="817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2737B2" w:rsidRPr="00EE73E3" w:rsidRDefault="002737B2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4791D" w:rsidRPr="00EE73E3" w:rsidTr="0094791D">
        <w:tc>
          <w:tcPr>
            <w:tcW w:w="4361" w:type="dxa"/>
          </w:tcPr>
          <w:p w:rsidR="0094791D" w:rsidRPr="00EE73E3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EE73E3" w:rsidRDefault="0094791D" w:rsidP="00A45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</w:t>
            </w:r>
            <w:r w:rsidR="00A4503F"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3E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CB06BD" w:rsidRPr="00EE73E3">
        <w:rPr>
          <w:rFonts w:ascii="Times New Roman" w:hAnsi="Times New Roman" w:cs="Times New Roman"/>
          <w:sz w:val="28"/>
          <w:szCs w:val="28"/>
        </w:rPr>
        <w:t>,</w:t>
      </w:r>
      <w:r w:rsidRPr="00EE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73E3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EE73E3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94791D" w:rsidRPr="00EE73E3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817"/>
        <w:gridCol w:w="4111"/>
        <w:gridCol w:w="5456"/>
      </w:tblGrid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до пр. </w:t>
            </w:r>
            <w:proofErr w:type="gramStart"/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Н.С. Арабского)</w:t>
            </w:r>
            <w:proofErr w:type="gramEnd"/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EE73E3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 xml:space="preserve">ул. Орджоникидзе (сквер </w:t>
            </w:r>
            <w:r w:rsidR="00083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083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D34499" w:rsidTr="0094791D">
        <w:tc>
          <w:tcPr>
            <w:tcW w:w="817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EE73E3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D34499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3E3">
              <w:rPr>
                <w:rFonts w:ascii="Times New Roman" w:hAnsi="Times New Roman" w:cs="Times New Roman"/>
                <w:sz w:val="28"/>
                <w:szCs w:val="28"/>
              </w:rPr>
              <w:t>пр. Атаманский, 265</w:t>
            </w:r>
            <w:r w:rsidRPr="00D3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791D" w:rsidRPr="00D34499" w:rsidRDefault="00083EDA" w:rsidP="0008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».</w:t>
      </w: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D34499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4791D" w:rsidRPr="00D34499" w:rsidSect="009851D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BC" w:rsidRDefault="00231CBC" w:rsidP="00037167">
      <w:pPr>
        <w:spacing w:after="0" w:line="240" w:lineRule="auto"/>
      </w:pPr>
      <w:r>
        <w:separator/>
      </w:r>
    </w:p>
  </w:endnote>
  <w:endnote w:type="continuationSeparator" w:id="0">
    <w:p w:rsidR="00231CBC" w:rsidRDefault="00231CBC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46" w:rsidRDefault="00443446">
    <w:pPr>
      <w:pStyle w:val="af4"/>
      <w:jc w:val="right"/>
    </w:pPr>
  </w:p>
  <w:p w:rsidR="00443446" w:rsidRDefault="00443446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653"/>
    </w:sdtPr>
    <w:sdtEndPr/>
    <w:sdtContent>
      <w:p w:rsidR="00443446" w:rsidRDefault="00443446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B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446" w:rsidRDefault="0044344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BC" w:rsidRDefault="00231CBC" w:rsidP="00037167">
      <w:pPr>
        <w:spacing w:after="0" w:line="240" w:lineRule="auto"/>
      </w:pPr>
      <w:r>
        <w:separator/>
      </w:r>
    </w:p>
  </w:footnote>
  <w:footnote w:type="continuationSeparator" w:id="0">
    <w:p w:rsidR="00231CBC" w:rsidRDefault="00231CBC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59E"/>
    <w:rsid w:val="000002B4"/>
    <w:rsid w:val="000025B9"/>
    <w:rsid w:val="00003584"/>
    <w:rsid w:val="00003744"/>
    <w:rsid w:val="0000567F"/>
    <w:rsid w:val="00010537"/>
    <w:rsid w:val="00022900"/>
    <w:rsid w:val="00027DBA"/>
    <w:rsid w:val="00027F3E"/>
    <w:rsid w:val="00035305"/>
    <w:rsid w:val="00037167"/>
    <w:rsid w:val="0004059E"/>
    <w:rsid w:val="000427DE"/>
    <w:rsid w:val="000438BD"/>
    <w:rsid w:val="000447B6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165A"/>
    <w:rsid w:val="00073B60"/>
    <w:rsid w:val="00073DF7"/>
    <w:rsid w:val="00074EA6"/>
    <w:rsid w:val="00077936"/>
    <w:rsid w:val="000805C3"/>
    <w:rsid w:val="00081DF8"/>
    <w:rsid w:val="00083590"/>
    <w:rsid w:val="000839C2"/>
    <w:rsid w:val="00083EDA"/>
    <w:rsid w:val="000845C8"/>
    <w:rsid w:val="00084AAE"/>
    <w:rsid w:val="0009312F"/>
    <w:rsid w:val="00093E91"/>
    <w:rsid w:val="000A0137"/>
    <w:rsid w:val="000A15D1"/>
    <w:rsid w:val="000B07B7"/>
    <w:rsid w:val="000B0995"/>
    <w:rsid w:val="000B15E4"/>
    <w:rsid w:val="000B1E6A"/>
    <w:rsid w:val="000B2522"/>
    <w:rsid w:val="000C3288"/>
    <w:rsid w:val="000C4588"/>
    <w:rsid w:val="000C5D13"/>
    <w:rsid w:val="000C7788"/>
    <w:rsid w:val="000D124D"/>
    <w:rsid w:val="000D1FB9"/>
    <w:rsid w:val="000D38C2"/>
    <w:rsid w:val="000D4EE3"/>
    <w:rsid w:val="000D50C2"/>
    <w:rsid w:val="000D529C"/>
    <w:rsid w:val="000D5B9E"/>
    <w:rsid w:val="000D78BE"/>
    <w:rsid w:val="000E219A"/>
    <w:rsid w:val="000E3665"/>
    <w:rsid w:val="000E3B53"/>
    <w:rsid w:val="000E511D"/>
    <w:rsid w:val="000E7E37"/>
    <w:rsid w:val="000F1F69"/>
    <w:rsid w:val="000F75E2"/>
    <w:rsid w:val="00104227"/>
    <w:rsid w:val="00113BFC"/>
    <w:rsid w:val="0011773F"/>
    <w:rsid w:val="00117C04"/>
    <w:rsid w:val="001234F7"/>
    <w:rsid w:val="00125432"/>
    <w:rsid w:val="00127DEA"/>
    <w:rsid w:val="00134344"/>
    <w:rsid w:val="001359A7"/>
    <w:rsid w:val="00137410"/>
    <w:rsid w:val="00137D1A"/>
    <w:rsid w:val="00144632"/>
    <w:rsid w:val="00146AB2"/>
    <w:rsid w:val="001551D4"/>
    <w:rsid w:val="00155E0D"/>
    <w:rsid w:val="0016511B"/>
    <w:rsid w:val="00165AA5"/>
    <w:rsid w:val="00175FF2"/>
    <w:rsid w:val="00177437"/>
    <w:rsid w:val="001810AA"/>
    <w:rsid w:val="00182496"/>
    <w:rsid w:val="00185039"/>
    <w:rsid w:val="001858C1"/>
    <w:rsid w:val="0018645D"/>
    <w:rsid w:val="00190A2D"/>
    <w:rsid w:val="001921B2"/>
    <w:rsid w:val="00193C0E"/>
    <w:rsid w:val="00197B5D"/>
    <w:rsid w:val="001A266F"/>
    <w:rsid w:val="001A416E"/>
    <w:rsid w:val="001A4FAD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267"/>
    <w:rsid w:val="001D6F4C"/>
    <w:rsid w:val="001E3AE4"/>
    <w:rsid w:val="001E3E6C"/>
    <w:rsid w:val="001E54D9"/>
    <w:rsid w:val="001E576E"/>
    <w:rsid w:val="001E6C17"/>
    <w:rsid w:val="001F21CF"/>
    <w:rsid w:val="001F2B80"/>
    <w:rsid w:val="001F2C44"/>
    <w:rsid w:val="001F3D92"/>
    <w:rsid w:val="001F5412"/>
    <w:rsid w:val="001F5EAF"/>
    <w:rsid w:val="001F767E"/>
    <w:rsid w:val="002056E9"/>
    <w:rsid w:val="002131A1"/>
    <w:rsid w:val="00213628"/>
    <w:rsid w:val="002174C6"/>
    <w:rsid w:val="0022005C"/>
    <w:rsid w:val="002203DF"/>
    <w:rsid w:val="00221FEB"/>
    <w:rsid w:val="00222F26"/>
    <w:rsid w:val="002273D7"/>
    <w:rsid w:val="00231CBC"/>
    <w:rsid w:val="00236C3F"/>
    <w:rsid w:val="002407A4"/>
    <w:rsid w:val="00250BA2"/>
    <w:rsid w:val="002519C1"/>
    <w:rsid w:val="002536B5"/>
    <w:rsid w:val="002549D7"/>
    <w:rsid w:val="00255717"/>
    <w:rsid w:val="00256DA1"/>
    <w:rsid w:val="00260943"/>
    <w:rsid w:val="00262AE3"/>
    <w:rsid w:val="00264425"/>
    <w:rsid w:val="002649E2"/>
    <w:rsid w:val="00267116"/>
    <w:rsid w:val="002702D0"/>
    <w:rsid w:val="00270319"/>
    <w:rsid w:val="002715FB"/>
    <w:rsid w:val="002737B2"/>
    <w:rsid w:val="0027413D"/>
    <w:rsid w:val="00274218"/>
    <w:rsid w:val="002803AB"/>
    <w:rsid w:val="00280C7F"/>
    <w:rsid w:val="00283A31"/>
    <w:rsid w:val="002906EA"/>
    <w:rsid w:val="00290F06"/>
    <w:rsid w:val="00292A4E"/>
    <w:rsid w:val="002953F5"/>
    <w:rsid w:val="002A0B7B"/>
    <w:rsid w:val="002A1603"/>
    <w:rsid w:val="002A3BE1"/>
    <w:rsid w:val="002A4204"/>
    <w:rsid w:val="002B339F"/>
    <w:rsid w:val="002C1D25"/>
    <w:rsid w:val="002C3410"/>
    <w:rsid w:val="002C4561"/>
    <w:rsid w:val="002C72E7"/>
    <w:rsid w:val="002E5997"/>
    <w:rsid w:val="002E61D4"/>
    <w:rsid w:val="002E79EA"/>
    <w:rsid w:val="002F1CEE"/>
    <w:rsid w:val="002F28B5"/>
    <w:rsid w:val="002F400C"/>
    <w:rsid w:val="002F6487"/>
    <w:rsid w:val="00300D1E"/>
    <w:rsid w:val="00302BCC"/>
    <w:rsid w:val="00303431"/>
    <w:rsid w:val="00304800"/>
    <w:rsid w:val="003061EB"/>
    <w:rsid w:val="00306D45"/>
    <w:rsid w:val="00307129"/>
    <w:rsid w:val="00310198"/>
    <w:rsid w:val="00310388"/>
    <w:rsid w:val="00311C97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922"/>
    <w:rsid w:val="00335DBE"/>
    <w:rsid w:val="00337D13"/>
    <w:rsid w:val="00340DDF"/>
    <w:rsid w:val="003460D2"/>
    <w:rsid w:val="0035196B"/>
    <w:rsid w:val="00351F52"/>
    <w:rsid w:val="00353DF0"/>
    <w:rsid w:val="003573D2"/>
    <w:rsid w:val="00361504"/>
    <w:rsid w:val="0036241F"/>
    <w:rsid w:val="003642D6"/>
    <w:rsid w:val="00365DF0"/>
    <w:rsid w:val="003704AD"/>
    <w:rsid w:val="0037081C"/>
    <w:rsid w:val="00372AFE"/>
    <w:rsid w:val="0037300A"/>
    <w:rsid w:val="003746BB"/>
    <w:rsid w:val="003764E5"/>
    <w:rsid w:val="003775E3"/>
    <w:rsid w:val="0037788C"/>
    <w:rsid w:val="00381867"/>
    <w:rsid w:val="00387799"/>
    <w:rsid w:val="0039336A"/>
    <w:rsid w:val="00393A51"/>
    <w:rsid w:val="003A2B67"/>
    <w:rsid w:val="003A6AB1"/>
    <w:rsid w:val="003B1108"/>
    <w:rsid w:val="003B5F19"/>
    <w:rsid w:val="003B6479"/>
    <w:rsid w:val="003C24B6"/>
    <w:rsid w:val="003D2BB9"/>
    <w:rsid w:val="003E053E"/>
    <w:rsid w:val="003E1C0D"/>
    <w:rsid w:val="003E7B0E"/>
    <w:rsid w:val="003F11C4"/>
    <w:rsid w:val="003F4607"/>
    <w:rsid w:val="003F4722"/>
    <w:rsid w:val="003F7577"/>
    <w:rsid w:val="003F7F5F"/>
    <w:rsid w:val="00400055"/>
    <w:rsid w:val="00404F06"/>
    <w:rsid w:val="00405B4D"/>
    <w:rsid w:val="004109E5"/>
    <w:rsid w:val="00410CD6"/>
    <w:rsid w:val="004138A2"/>
    <w:rsid w:val="00413E65"/>
    <w:rsid w:val="00415319"/>
    <w:rsid w:val="00421161"/>
    <w:rsid w:val="00431338"/>
    <w:rsid w:val="00432FFF"/>
    <w:rsid w:val="0043373F"/>
    <w:rsid w:val="0043388C"/>
    <w:rsid w:val="00436F2C"/>
    <w:rsid w:val="00436F91"/>
    <w:rsid w:val="00440D00"/>
    <w:rsid w:val="0044124D"/>
    <w:rsid w:val="00443446"/>
    <w:rsid w:val="00445E06"/>
    <w:rsid w:val="00447496"/>
    <w:rsid w:val="004508F5"/>
    <w:rsid w:val="00453437"/>
    <w:rsid w:val="00455458"/>
    <w:rsid w:val="00460183"/>
    <w:rsid w:val="00464833"/>
    <w:rsid w:val="00465817"/>
    <w:rsid w:val="00466C7A"/>
    <w:rsid w:val="00471CAD"/>
    <w:rsid w:val="00473465"/>
    <w:rsid w:val="00474C1E"/>
    <w:rsid w:val="00474F32"/>
    <w:rsid w:val="00476492"/>
    <w:rsid w:val="00476960"/>
    <w:rsid w:val="0048466F"/>
    <w:rsid w:val="0048637A"/>
    <w:rsid w:val="004865C9"/>
    <w:rsid w:val="00491BB8"/>
    <w:rsid w:val="00493B3A"/>
    <w:rsid w:val="004956CB"/>
    <w:rsid w:val="004962DC"/>
    <w:rsid w:val="004975BE"/>
    <w:rsid w:val="004979B2"/>
    <w:rsid w:val="004A2780"/>
    <w:rsid w:val="004A374A"/>
    <w:rsid w:val="004A7ACA"/>
    <w:rsid w:val="004B22EB"/>
    <w:rsid w:val="004B3160"/>
    <w:rsid w:val="004B4650"/>
    <w:rsid w:val="004B48D5"/>
    <w:rsid w:val="004C509F"/>
    <w:rsid w:val="004C57EE"/>
    <w:rsid w:val="004C77D1"/>
    <w:rsid w:val="004C790E"/>
    <w:rsid w:val="004C7B01"/>
    <w:rsid w:val="004D3E3A"/>
    <w:rsid w:val="004E12C8"/>
    <w:rsid w:val="004E1B89"/>
    <w:rsid w:val="004E50AD"/>
    <w:rsid w:val="004E55E5"/>
    <w:rsid w:val="004E7DE7"/>
    <w:rsid w:val="004F12E2"/>
    <w:rsid w:val="004F26B4"/>
    <w:rsid w:val="004F30F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37B1"/>
    <w:rsid w:val="0051417F"/>
    <w:rsid w:val="00514B9D"/>
    <w:rsid w:val="00514DC4"/>
    <w:rsid w:val="005170AC"/>
    <w:rsid w:val="00527B70"/>
    <w:rsid w:val="00530B43"/>
    <w:rsid w:val="00530F1D"/>
    <w:rsid w:val="00531233"/>
    <w:rsid w:val="005327EE"/>
    <w:rsid w:val="00535E5B"/>
    <w:rsid w:val="00536238"/>
    <w:rsid w:val="0053692B"/>
    <w:rsid w:val="00541054"/>
    <w:rsid w:val="00541C0F"/>
    <w:rsid w:val="00547AF6"/>
    <w:rsid w:val="005528E5"/>
    <w:rsid w:val="00554701"/>
    <w:rsid w:val="0055588D"/>
    <w:rsid w:val="00562E9A"/>
    <w:rsid w:val="00564C31"/>
    <w:rsid w:val="00565DD5"/>
    <w:rsid w:val="005671A2"/>
    <w:rsid w:val="00571C5D"/>
    <w:rsid w:val="005730C4"/>
    <w:rsid w:val="005743D3"/>
    <w:rsid w:val="00576654"/>
    <w:rsid w:val="005778ED"/>
    <w:rsid w:val="00585FF9"/>
    <w:rsid w:val="00594FB8"/>
    <w:rsid w:val="005A350C"/>
    <w:rsid w:val="005A3FAD"/>
    <w:rsid w:val="005A5055"/>
    <w:rsid w:val="005B4494"/>
    <w:rsid w:val="005B5234"/>
    <w:rsid w:val="005B58BB"/>
    <w:rsid w:val="005C0518"/>
    <w:rsid w:val="005C33C8"/>
    <w:rsid w:val="005C42F9"/>
    <w:rsid w:val="005C4ECE"/>
    <w:rsid w:val="005C6D4B"/>
    <w:rsid w:val="005D2049"/>
    <w:rsid w:val="005D5249"/>
    <w:rsid w:val="005D5D20"/>
    <w:rsid w:val="005D69F1"/>
    <w:rsid w:val="005D7251"/>
    <w:rsid w:val="005D750D"/>
    <w:rsid w:val="005E3A27"/>
    <w:rsid w:val="005E5A00"/>
    <w:rsid w:val="005F0530"/>
    <w:rsid w:val="005F2E42"/>
    <w:rsid w:val="005F5B39"/>
    <w:rsid w:val="005F5DC3"/>
    <w:rsid w:val="005F6355"/>
    <w:rsid w:val="005F6D2A"/>
    <w:rsid w:val="005F72CE"/>
    <w:rsid w:val="006110FA"/>
    <w:rsid w:val="00612825"/>
    <w:rsid w:val="00613233"/>
    <w:rsid w:val="006135A5"/>
    <w:rsid w:val="00614E57"/>
    <w:rsid w:val="00615A8D"/>
    <w:rsid w:val="006162DD"/>
    <w:rsid w:val="0062024C"/>
    <w:rsid w:val="006223F8"/>
    <w:rsid w:val="00624C51"/>
    <w:rsid w:val="00624F94"/>
    <w:rsid w:val="00626FEF"/>
    <w:rsid w:val="00627CB9"/>
    <w:rsid w:val="0063209E"/>
    <w:rsid w:val="006344FF"/>
    <w:rsid w:val="00641213"/>
    <w:rsid w:val="006438F3"/>
    <w:rsid w:val="00643B9F"/>
    <w:rsid w:val="00644BE5"/>
    <w:rsid w:val="00644F99"/>
    <w:rsid w:val="006467A7"/>
    <w:rsid w:val="0064742F"/>
    <w:rsid w:val="00647B01"/>
    <w:rsid w:val="0065120A"/>
    <w:rsid w:val="0065129E"/>
    <w:rsid w:val="00653F31"/>
    <w:rsid w:val="00655B1B"/>
    <w:rsid w:val="00656F0A"/>
    <w:rsid w:val="00662798"/>
    <w:rsid w:val="00667845"/>
    <w:rsid w:val="006678C7"/>
    <w:rsid w:val="00672109"/>
    <w:rsid w:val="00675B80"/>
    <w:rsid w:val="00677356"/>
    <w:rsid w:val="00677D87"/>
    <w:rsid w:val="00683A23"/>
    <w:rsid w:val="006842EB"/>
    <w:rsid w:val="00686FCA"/>
    <w:rsid w:val="00690D06"/>
    <w:rsid w:val="00691EFC"/>
    <w:rsid w:val="006A0043"/>
    <w:rsid w:val="006A1A29"/>
    <w:rsid w:val="006A40D4"/>
    <w:rsid w:val="006A5DB6"/>
    <w:rsid w:val="006A65BA"/>
    <w:rsid w:val="006B0894"/>
    <w:rsid w:val="006B5B77"/>
    <w:rsid w:val="006C1B1B"/>
    <w:rsid w:val="006C24C4"/>
    <w:rsid w:val="006C5B65"/>
    <w:rsid w:val="006D1C51"/>
    <w:rsid w:val="006D218A"/>
    <w:rsid w:val="006D481C"/>
    <w:rsid w:val="006D7568"/>
    <w:rsid w:val="006E1411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11A0"/>
    <w:rsid w:val="00711EAC"/>
    <w:rsid w:val="00714C8E"/>
    <w:rsid w:val="00721690"/>
    <w:rsid w:val="00722682"/>
    <w:rsid w:val="0072274B"/>
    <w:rsid w:val="00724AEB"/>
    <w:rsid w:val="00726491"/>
    <w:rsid w:val="00726BDF"/>
    <w:rsid w:val="00726C04"/>
    <w:rsid w:val="007275B9"/>
    <w:rsid w:val="007308D8"/>
    <w:rsid w:val="007344B6"/>
    <w:rsid w:val="0073618B"/>
    <w:rsid w:val="007413CE"/>
    <w:rsid w:val="00741BD8"/>
    <w:rsid w:val="0074429F"/>
    <w:rsid w:val="007508A6"/>
    <w:rsid w:val="0075129D"/>
    <w:rsid w:val="0075138C"/>
    <w:rsid w:val="007525E0"/>
    <w:rsid w:val="00753BFE"/>
    <w:rsid w:val="007540CF"/>
    <w:rsid w:val="0075519A"/>
    <w:rsid w:val="007558D7"/>
    <w:rsid w:val="0075723B"/>
    <w:rsid w:val="007711F9"/>
    <w:rsid w:val="00773683"/>
    <w:rsid w:val="0077643A"/>
    <w:rsid w:val="00776F36"/>
    <w:rsid w:val="00777C2D"/>
    <w:rsid w:val="00786940"/>
    <w:rsid w:val="00790C3D"/>
    <w:rsid w:val="00795AF2"/>
    <w:rsid w:val="007971B0"/>
    <w:rsid w:val="007A22BF"/>
    <w:rsid w:val="007A654E"/>
    <w:rsid w:val="007A72BC"/>
    <w:rsid w:val="007B056C"/>
    <w:rsid w:val="007B2984"/>
    <w:rsid w:val="007B2F30"/>
    <w:rsid w:val="007B3BB4"/>
    <w:rsid w:val="007B656D"/>
    <w:rsid w:val="007B6AF4"/>
    <w:rsid w:val="007B6EC8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4A7B"/>
    <w:rsid w:val="00806F39"/>
    <w:rsid w:val="00812FE5"/>
    <w:rsid w:val="008174E6"/>
    <w:rsid w:val="00823250"/>
    <w:rsid w:val="0082497E"/>
    <w:rsid w:val="00825E43"/>
    <w:rsid w:val="00827DD0"/>
    <w:rsid w:val="00827FE4"/>
    <w:rsid w:val="0083244E"/>
    <w:rsid w:val="0083290E"/>
    <w:rsid w:val="00833C1D"/>
    <w:rsid w:val="00834BD9"/>
    <w:rsid w:val="00835557"/>
    <w:rsid w:val="00844A24"/>
    <w:rsid w:val="00845A76"/>
    <w:rsid w:val="00854480"/>
    <w:rsid w:val="008561F9"/>
    <w:rsid w:val="0085647E"/>
    <w:rsid w:val="0085765B"/>
    <w:rsid w:val="00863C3E"/>
    <w:rsid w:val="008647A2"/>
    <w:rsid w:val="00871674"/>
    <w:rsid w:val="0087246B"/>
    <w:rsid w:val="008728F8"/>
    <w:rsid w:val="0087699D"/>
    <w:rsid w:val="0088069A"/>
    <w:rsid w:val="0088161F"/>
    <w:rsid w:val="00883981"/>
    <w:rsid w:val="008A138F"/>
    <w:rsid w:val="008A311E"/>
    <w:rsid w:val="008B145C"/>
    <w:rsid w:val="008B2311"/>
    <w:rsid w:val="008B3DA0"/>
    <w:rsid w:val="008B5AE7"/>
    <w:rsid w:val="008C2260"/>
    <w:rsid w:val="008C264A"/>
    <w:rsid w:val="008C37A5"/>
    <w:rsid w:val="008C73C9"/>
    <w:rsid w:val="008D16D3"/>
    <w:rsid w:val="008D3F40"/>
    <w:rsid w:val="008D40DD"/>
    <w:rsid w:val="008D469A"/>
    <w:rsid w:val="008D4F8E"/>
    <w:rsid w:val="008D6529"/>
    <w:rsid w:val="008E01D7"/>
    <w:rsid w:val="008E3623"/>
    <w:rsid w:val="008E3F0C"/>
    <w:rsid w:val="008E3FF8"/>
    <w:rsid w:val="008E5CFB"/>
    <w:rsid w:val="008E6C00"/>
    <w:rsid w:val="008E75AD"/>
    <w:rsid w:val="0090392C"/>
    <w:rsid w:val="009041A2"/>
    <w:rsid w:val="00905D3B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3AFD"/>
    <w:rsid w:val="00956512"/>
    <w:rsid w:val="00956AFE"/>
    <w:rsid w:val="00963C4C"/>
    <w:rsid w:val="00963ECE"/>
    <w:rsid w:val="009641FC"/>
    <w:rsid w:val="00970538"/>
    <w:rsid w:val="00970AA8"/>
    <w:rsid w:val="00970D35"/>
    <w:rsid w:val="009720AA"/>
    <w:rsid w:val="00973DD7"/>
    <w:rsid w:val="009851DA"/>
    <w:rsid w:val="00985673"/>
    <w:rsid w:val="00986E0D"/>
    <w:rsid w:val="00990AED"/>
    <w:rsid w:val="009930E5"/>
    <w:rsid w:val="0099623E"/>
    <w:rsid w:val="009A0B1A"/>
    <w:rsid w:val="009A1D29"/>
    <w:rsid w:val="009A73E4"/>
    <w:rsid w:val="009B0A3A"/>
    <w:rsid w:val="009B1CED"/>
    <w:rsid w:val="009B2193"/>
    <w:rsid w:val="009B71A6"/>
    <w:rsid w:val="009B7E42"/>
    <w:rsid w:val="009C1A17"/>
    <w:rsid w:val="009C3AFB"/>
    <w:rsid w:val="009C596B"/>
    <w:rsid w:val="009C7103"/>
    <w:rsid w:val="009C74A7"/>
    <w:rsid w:val="009D13D5"/>
    <w:rsid w:val="009D195B"/>
    <w:rsid w:val="009D4617"/>
    <w:rsid w:val="009D76FD"/>
    <w:rsid w:val="009E3C61"/>
    <w:rsid w:val="009E55E8"/>
    <w:rsid w:val="009E6119"/>
    <w:rsid w:val="009F452F"/>
    <w:rsid w:val="009F68E4"/>
    <w:rsid w:val="00A0138D"/>
    <w:rsid w:val="00A03239"/>
    <w:rsid w:val="00A03864"/>
    <w:rsid w:val="00A04114"/>
    <w:rsid w:val="00A16DA3"/>
    <w:rsid w:val="00A228FD"/>
    <w:rsid w:val="00A24C31"/>
    <w:rsid w:val="00A25846"/>
    <w:rsid w:val="00A25D2F"/>
    <w:rsid w:val="00A27405"/>
    <w:rsid w:val="00A33325"/>
    <w:rsid w:val="00A33F93"/>
    <w:rsid w:val="00A35690"/>
    <w:rsid w:val="00A37FCF"/>
    <w:rsid w:val="00A40464"/>
    <w:rsid w:val="00A40BE7"/>
    <w:rsid w:val="00A41A75"/>
    <w:rsid w:val="00A4503F"/>
    <w:rsid w:val="00A459F7"/>
    <w:rsid w:val="00A47AC2"/>
    <w:rsid w:val="00A50F92"/>
    <w:rsid w:val="00A52032"/>
    <w:rsid w:val="00A5661E"/>
    <w:rsid w:val="00A5764A"/>
    <w:rsid w:val="00A603F8"/>
    <w:rsid w:val="00A61505"/>
    <w:rsid w:val="00A63E3E"/>
    <w:rsid w:val="00A642C5"/>
    <w:rsid w:val="00A64378"/>
    <w:rsid w:val="00A65AFE"/>
    <w:rsid w:val="00A67C3B"/>
    <w:rsid w:val="00A72AF3"/>
    <w:rsid w:val="00A72C3D"/>
    <w:rsid w:val="00A81607"/>
    <w:rsid w:val="00A904A7"/>
    <w:rsid w:val="00A93DC3"/>
    <w:rsid w:val="00AA08B1"/>
    <w:rsid w:val="00AA1D54"/>
    <w:rsid w:val="00AA37E8"/>
    <w:rsid w:val="00AA52F3"/>
    <w:rsid w:val="00AA6050"/>
    <w:rsid w:val="00AA767E"/>
    <w:rsid w:val="00AB06AF"/>
    <w:rsid w:val="00AB249F"/>
    <w:rsid w:val="00AB43FC"/>
    <w:rsid w:val="00AC0B04"/>
    <w:rsid w:val="00AC5089"/>
    <w:rsid w:val="00AC6474"/>
    <w:rsid w:val="00AC7B56"/>
    <w:rsid w:val="00AD688B"/>
    <w:rsid w:val="00AE0AFD"/>
    <w:rsid w:val="00AE11B1"/>
    <w:rsid w:val="00AE161B"/>
    <w:rsid w:val="00AE2E70"/>
    <w:rsid w:val="00AE4656"/>
    <w:rsid w:val="00AE4F85"/>
    <w:rsid w:val="00AF1D36"/>
    <w:rsid w:val="00AF2B4B"/>
    <w:rsid w:val="00AF2BFA"/>
    <w:rsid w:val="00AF4079"/>
    <w:rsid w:val="00AF5AC1"/>
    <w:rsid w:val="00AF6BC6"/>
    <w:rsid w:val="00B033D8"/>
    <w:rsid w:val="00B036A6"/>
    <w:rsid w:val="00B05A41"/>
    <w:rsid w:val="00B132AC"/>
    <w:rsid w:val="00B1384F"/>
    <w:rsid w:val="00B13CAF"/>
    <w:rsid w:val="00B149ED"/>
    <w:rsid w:val="00B14BFF"/>
    <w:rsid w:val="00B20EDA"/>
    <w:rsid w:val="00B22C03"/>
    <w:rsid w:val="00B250E4"/>
    <w:rsid w:val="00B27D2A"/>
    <w:rsid w:val="00B30CF8"/>
    <w:rsid w:val="00B33ED0"/>
    <w:rsid w:val="00B416A2"/>
    <w:rsid w:val="00B435D7"/>
    <w:rsid w:val="00B43ED7"/>
    <w:rsid w:val="00B47FA1"/>
    <w:rsid w:val="00B508E5"/>
    <w:rsid w:val="00B512D5"/>
    <w:rsid w:val="00B56A13"/>
    <w:rsid w:val="00B62290"/>
    <w:rsid w:val="00B65ED2"/>
    <w:rsid w:val="00B661A1"/>
    <w:rsid w:val="00B73225"/>
    <w:rsid w:val="00B74E32"/>
    <w:rsid w:val="00B767E1"/>
    <w:rsid w:val="00B80FA6"/>
    <w:rsid w:val="00B81E49"/>
    <w:rsid w:val="00B9005E"/>
    <w:rsid w:val="00B92AD4"/>
    <w:rsid w:val="00B93143"/>
    <w:rsid w:val="00B94179"/>
    <w:rsid w:val="00B94D16"/>
    <w:rsid w:val="00B95654"/>
    <w:rsid w:val="00BA3808"/>
    <w:rsid w:val="00BA3B0D"/>
    <w:rsid w:val="00BA3D3A"/>
    <w:rsid w:val="00BA6B7D"/>
    <w:rsid w:val="00BA7577"/>
    <w:rsid w:val="00BB56FB"/>
    <w:rsid w:val="00BB6EE9"/>
    <w:rsid w:val="00BC164A"/>
    <w:rsid w:val="00BC1B2E"/>
    <w:rsid w:val="00BC23F1"/>
    <w:rsid w:val="00BC6206"/>
    <w:rsid w:val="00BD0CCA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BE6E4E"/>
    <w:rsid w:val="00BF25E3"/>
    <w:rsid w:val="00BF4442"/>
    <w:rsid w:val="00BF5792"/>
    <w:rsid w:val="00C035C2"/>
    <w:rsid w:val="00C04A7D"/>
    <w:rsid w:val="00C06982"/>
    <w:rsid w:val="00C0744F"/>
    <w:rsid w:val="00C10A80"/>
    <w:rsid w:val="00C179A2"/>
    <w:rsid w:val="00C202A4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1105"/>
    <w:rsid w:val="00C422C0"/>
    <w:rsid w:val="00C43E9C"/>
    <w:rsid w:val="00C47EE5"/>
    <w:rsid w:val="00C51D1A"/>
    <w:rsid w:val="00C5457F"/>
    <w:rsid w:val="00C7127C"/>
    <w:rsid w:val="00C71F6F"/>
    <w:rsid w:val="00C72484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97663"/>
    <w:rsid w:val="00CA32A6"/>
    <w:rsid w:val="00CA60B8"/>
    <w:rsid w:val="00CA6548"/>
    <w:rsid w:val="00CA78FA"/>
    <w:rsid w:val="00CB06BD"/>
    <w:rsid w:val="00CB1DD6"/>
    <w:rsid w:val="00CB211D"/>
    <w:rsid w:val="00CB2CF3"/>
    <w:rsid w:val="00CB38C7"/>
    <w:rsid w:val="00CB4F12"/>
    <w:rsid w:val="00CB7628"/>
    <w:rsid w:val="00CC1355"/>
    <w:rsid w:val="00CC76D1"/>
    <w:rsid w:val="00CD2697"/>
    <w:rsid w:val="00CD34EF"/>
    <w:rsid w:val="00CD3595"/>
    <w:rsid w:val="00CD40D9"/>
    <w:rsid w:val="00CD4C77"/>
    <w:rsid w:val="00CD6115"/>
    <w:rsid w:val="00CE0BE6"/>
    <w:rsid w:val="00CE3041"/>
    <w:rsid w:val="00CE73F2"/>
    <w:rsid w:val="00CF0C17"/>
    <w:rsid w:val="00D00139"/>
    <w:rsid w:val="00D019D1"/>
    <w:rsid w:val="00D01DA5"/>
    <w:rsid w:val="00D02BEA"/>
    <w:rsid w:val="00D0608B"/>
    <w:rsid w:val="00D125B5"/>
    <w:rsid w:val="00D13765"/>
    <w:rsid w:val="00D1659E"/>
    <w:rsid w:val="00D22FAF"/>
    <w:rsid w:val="00D25B08"/>
    <w:rsid w:val="00D30188"/>
    <w:rsid w:val="00D33BFB"/>
    <w:rsid w:val="00D34499"/>
    <w:rsid w:val="00D34F59"/>
    <w:rsid w:val="00D43326"/>
    <w:rsid w:val="00D473BB"/>
    <w:rsid w:val="00D5188B"/>
    <w:rsid w:val="00D54FE1"/>
    <w:rsid w:val="00D57A7B"/>
    <w:rsid w:val="00D6092E"/>
    <w:rsid w:val="00D613C7"/>
    <w:rsid w:val="00D705A7"/>
    <w:rsid w:val="00D7167C"/>
    <w:rsid w:val="00D732A3"/>
    <w:rsid w:val="00D74AF9"/>
    <w:rsid w:val="00D7648E"/>
    <w:rsid w:val="00D76930"/>
    <w:rsid w:val="00D81537"/>
    <w:rsid w:val="00D83D32"/>
    <w:rsid w:val="00DA0FFF"/>
    <w:rsid w:val="00DA1AC5"/>
    <w:rsid w:val="00DB7CA0"/>
    <w:rsid w:val="00DC2359"/>
    <w:rsid w:val="00DC41C4"/>
    <w:rsid w:val="00DC4992"/>
    <w:rsid w:val="00DC4B8E"/>
    <w:rsid w:val="00DC5D89"/>
    <w:rsid w:val="00DD2E78"/>
    <w:rsid w:val="00DD48CB"/>
    <w:rsid w:val="00DD5871"/>
    <w:rsid w:val="00DE21F1"/>
    <w:rsid w:val="00DE2D46"/>
    <w:rsid w:val="00DE3DD6"/>
    <w:rsid w:val="00DE4C46"/>
    <w:rsid w:val="00DE6E94"/>
    <w:rsid w:val="00DE7C82"/>
    <w:rsid w:val="00DF0CCD"/>
    <w:rsid w:val="00DF5017"/>
    <w:rsid w:val="00DF6303"/>
    <w:rsid w:val="00E00AA1"/>
    <w:rsid w:val="00E01365"/>
    <w:rsid w:val="00E01597"/>
    <w:rsid w:val="00E042AF"/>
    <w:rsid w:val="00E04789"/>
    <w:rsid w:val="00E056E2"/>
    <w:rsid w:val="00E20275"/>
    <w:rsid w:val="00E235EC"/>
    <w:rsid w:val="00E23F0A"/>
    <w:rsid w:val="00E2416B"/>
    <w:rsid w:val="00E32F6C"/>
    <w:rsid w:val="00E3568A"/>
    <w:rsid w:val="00E368A8"/>
    <w:rsid w:val="00E37116"/>
    <w:rsid w:val="00E37E9A"/>
    <w:rsid w:val="00E40A91"/>
    <w:rsid w:val="00E415A5"/>
    <w:rsid w:val="00E41B7E"/>
    <w:rsid w:val="00E41EB4"/>
    <w:rsid w:val="00E50A0B"/>
    <w:rsid w:val="00E5254E"/>
    <w:rsid w:val="00E52E85"/>
    <w:rsid w:val="00E55EF0"/>
    <w:rsid w:val="00E5602F"/>
    <w:rsid w:val="00E60502"/>
    <w:rsid w:val="00E6265E"/>
    <w:rsid w:val="00E65AA3"/>
    <w:rsid w:val="00E65B89"/>
    <w:rsid w:val="00E66A39"/>
    <w:rsid w:val="00E7012E"/>
    <w:rsid w:val="00E70CF3"/>
    <w:rsid w:val="00E72947"/>
    <w:rsid w:val="00E7369E"/>
    <w:rsid w:val="00E75415"/>
    <w:rsid w:val="00E760DA"/>
    <w:rsid w:val="00E765A9"/>
    <w:rsid w:val="00E77CA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1BC8"/>
    <w:rsid w:val="00EB63A2"/>
    <w:rsid w:val="00EC0763"/>
    <w:rsid w:val="00EC1257"/>
    <w:rsid w:val="00EC31D5"/>
    <w:rsid w:val="00EC50DC"/>
    <w:rsid w:val="00EC71B2"/>
    <w:rsid w:val="00ED291C"/>
    <w:rsid w:val="00ED2C42"/>
    <w:rsid w:val="00EE13F2"/>
    <w:rsid w:val="00EE73E3"/>
    <w:rsid w:val="00EE740C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6CF9"/>
    <w:rsid w:val="00F3779B"/>
    <w:rsid w:val="00F37877"/>
    <w:rsid w:val="00F4166A"/>
    <w:rsid w:val="00F42505"/>
    <w:rsid w:val="00F51C0E"/>
    <w:rsid w:val="00F5202B"/>
    <w:rsid w:val="00F53C00"/>
    <w:rsid w:val="00F54C8E"/>
    <w:rsid w:val="00F61D7C"/>
    <w:rsid w:val="00F77A61"/>
    <w:rsid w:val="00F82831"/>
    <w:rsid w:val="00F82FF9"/>
    <w:rsid w:val="00F83475"/>
    <w:rsid w:val="00F90D84"/>
    <w:rsid w:val="00F912A4"/>
    <w:rsid w:val="00F9163E"/>
    <w:rsid w:val="00F931AC"/>
    <w:rsid w:val="00F93255"/>
    <w:rsid w:val="00F939FC"/>
    <w:rsid w:val="00F93AF5"/>
    <w:rsid w:val="00F96206"/>
    <w:rsid w:val="00F96E76"/>
    <w:rsid w:val="00FA1156"/>
    <w:rsid w:val="00FA185A"/>
    <w:rsid w:val="00FA1F62"/>
    <w:rsid w:val="00FA36B0"/>
    <w:rsid w:val="00FA3D36"/>
    <w:rsid w:val="00FA65EB"/>
    <w:rsid w:val="00FA70A4"/>
    <w:rsid w:val="00FB1458"/>
    <w:rsid w:val="00FB2311"/>
    <w:rsid w:val="00FC6258"/>
    <w:rsid w:val="00FC6F4E"/>
    <w:rsid w:val="00FE067F"/>
    <w:rsid w:val="00FE2EAB"/>
    <w:rsid w:val="00FE4704"/>
    <w:rsid w:val="00FE52D6"/>
    <w:rsid w:val="00FF4B28"/>
    <w:rsid w:val="00FF4BAE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3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AA70-098F-47FB-BB8C-6BC1F0A5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70</Pages>
  <Words>19086</Words>
  <Characters>108796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144</cp:revision>
  <cp:lastPrinted>2023-04-17T05:30:00Z</cp:lastPrinted>
  <dcterms:created xsi:type="dcterms:W3CDTF">2022-03-31T12:23:00Z</dcterms:created>
  <dcterms:modified xsi:type="dcterms:W3CDTF">2023-04-17T06:07:00Z</dcterms:modified>
</cp:coreProperties>
</file>