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C9" w:rsidRDefault="00F154AC" w:rsidP="000A17C9">
      <w:pPr>
        <w:shd w:val="clear" w:color="auto" w:fill="FFFFFF"/>
        <w:spacing w:before="6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Отчет</w:t>
      </w:r>
    </w:p>
    <w:p w:rsidR="000A17C9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ходе реализации </w:t>
      </w:r>
      <w:r w:rsidR="000A17C9"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муниципальной </w:t>
      </w: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программы</w:t>
      </w:r>
    </w:p>
    <w:p w:rsidR="000A17C9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A17C9"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Семикаракорского городского поселения </w:t>
      </w: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«Экономическое развитие» </w:t>
      </w:r>
    </w:p>
    <w:p w:rsidR="00F154AC" w:rsidRPr="000A17C9" w:rsidRDefault="00F154AC" w:rsidP="000A17C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итогам </w:t>
      </w:r>
      <w:r w:rsidR="001A4CA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месяцев</w:t>
      </w:r>
      <w:r w:rsidR="007D0F0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</w:t>
      </w:r>
      <w:r w:rsidR="000A17C9"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0A17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B223DD" w:rsidRDefault="00B223DD" w:rsidP="00B223DD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    </w:t>
      </w:r>
      <w:r w:rsidR="000A17C9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Муниципальная программа Семикаракорского городского поселения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«Экономическое развитие» (далее – </w:t>
      </w:r>
      <w:r w:rsidR="000A17C9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муниципальная 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программа) утверждена постановлением </w:t>
      </w:r>
      <w:r w:rsid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Администрации Семикаракорского городского поселения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 </w:t>
      </w:r>
      <w:hyperlink r:id="rId5" w:history="1">
        <w:r w:rsidR="00F154AC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>от 1</w:t>
        </w:r>
        <w:r w:rsidR="000A17C9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>2</w:t>
        </w:r>
        <w:r w:rsidR="00F154AC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>.1</w:t>
        </w:r>
        <w:r w:rsidR="000A17C9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>2</w:t>
        </w:r>
        <w:r w:rsidR="00F154AC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>.20</w:t>
        </w:r>
        <w:r w:rsidR="000A17C9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>24</w:t>
        </w:r>
        <w:r w:rsidR="00F154AC" w:rsidRPr="000A17C9">
          <w:rPr>
            <w:rFonts w:ascii="Roboto" w:eastAsia="Times New Roman" w:hAnsi="Roboto" w:cs="Times New Roman"/>
            <w:sz w:val="28"/>
            <w:szCs w:val="28"/>
            <w:lang w:eastAsia="ru-RU"/>
          </w:rPr>
          <w:t xml:space="preserve"> №</w:t>
        </w:r>
      </w:hyperlink>
      <w:r w:rsidR="000A17C9" w:rsidRPr="000A17C9">
        <w:rPr>
          <w:rFonts w:ascii="Roboto" w:eastAsia="Times New Roman" w:hAnsi="Roboto" w:cs="Times New Roman"/>
          <w:sz w:val="28"/>
          <w:szCs w:val="28"/>
          <w:lang w:eastAsia="ru-RU"/>
        </w:rPr>
        <w:t xml:space="preserve"> 846</w:t>
      </w:r>
      <w:r w:rsidR="00F154AC" w:rsidRPr="000A17C9">
        <w:rPr>
          <w:rFonts w:ascii="Roboto" w:eastAsia="Times New Roman" w:hAnsi="Roboto" w:cs="Times New Roman"/>
          <w:sz w:val="28"/>
          <w:szCs w:val="28"/>
          <w:lang w:eastAsia="ru-RU"/>
        </w:rPr>
        <w:t>.</w:t>
      </w:r>
      <w:r>
        <w:rPr>
          <w:rFonts w:ascii="Roboto" w:eastAsia="Times New Roman" w:hAnsi="Roboto" w:cs="Times New Roman"/>
          <w:sz w:val="28"/>
          <w:szCs w:val="28"/>
          <w:lang w:eastAsia="ru-RU"/>
        </w:rPr>
        <w:t xml:space="preserve"> </w:t>
      </w:r>
    </w:p>
    <w:p w:rsidR="00B223DD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   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На реализацию </w:t>
      </w:r>
      <w:r w:rsid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программы в 202</w:t>
      </w:r>
      <w:r w:rsid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5 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году предусмотрено  </w:t>
      </w:r>
      <w:r w:rsid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31,5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рублей, сводной бюджетной росписью – </w:t>
      </w:r>
      <w:r w:rsid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31,5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рублей. Фактическое освоение средств по итогам </w:t>
      </w:r>
      <w:r w:rsidR="001A4CA2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9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месяце</w:t>
      </w:r>
      <w:r w:rsid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в 2025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года составило </w:t>
      </w:r>
      <w:r w:rsidR="001A4CA2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15,7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 или </w:t>
      </w:r>
      <w:r w:rsidR="001A4CA2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49,8</w:t>
      </w:r>
      <w:r w:rsidR="00F154AC" w:rsidRPr="000A17C9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процентов от предусмотренного сводной бюджетной росписью объема.</w:t>
      </w:r>
    </w:p>
    <w:p w:rsidR="00F84C63" w:rsidRPr="00B223DD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sz w:val="28"/>
          <w:szCs w:val="28"/>
          <w:lang w:eastAsia="ru-RU"/>
        </w:rPr>
        <w:t xml:space="preserve">    </w:t>
      </w:r>
      <w:r w:rsidR="00F84C63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Муниципальная п</w:t>
      </w:r>
      <w:r w:rsidR="00F154AC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рограмма </w:t>
      </w:r>
      <w:r w:rsidR="00F84C63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Семикаракорского городского поселения</w:t>
      </w:r>
      <w:r w:rsidR="00F154AC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«Экономическое развитие» включает в себя следующие структурные элементы:</w:t>
      </w:r>
    </w:p>
    <w:p w:rsidR="00F84C63" w:rsidRDefault="00B223DD" w:rsidP="00B223DD">
      <w:pPr>
        <w:shd w:val="clear" w:color="auto" w:fill="FFFFFF"/>
        <w:spacing w:after="0" w:line="240" w:lineRule="auto"/>
        <w:ind w:left="-567"/>
        <w:jc w:val="both"/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</w:t>
      </w:r>
      <w:r w:rsidR="00086C9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</w:t>
      </w:r>
      <w:r w:rsidR="00F84C63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униципальный </w:t>
      </w:r>
      <w:r w:rsidR="00F154AC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проект – </w:t>
      </w:r>
      <w:r w:rsidR="00F84C63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«Развитие системы взаимодействия инфраструктуры поддержки МСП»</w:t>
      </w:r>
      <w:r w:rsidR="00086C9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;</w:t>
      </w:r>
    </w:p>
    <w:p w:rsidR="00F84C63" w:rsidRDefault="00086C98" w:rsidP="00B223DD">
      <w:pPr>
        <w:shd w:val="clear" w:color="auto" w:fill="FFFFFF"/>
        <w:spacing w:after="0" w:line="240" w:lineRule="auto"/>
        <w:ind w:left="-567" w:firstLine="567"/>
        <w:jc w:val="both"/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к</w:t>
      </w:r>
      <w:r w:rsidR="00F154AC" w:rsidRPr="00F84C63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омплекс процессных мероприятий – «</w:t>
      </w:r>
      <w:r w:rsidR="00F84C63" w:rsidRPr="00F84C63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Стимулирование предпринимательской деятельности на территории Семикаракорского городского поселения</w:t>
      </w:r>
      <w:r w:rsidR="00F154AC" w:rsidRPr="00F84C63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»</w:t>
      </w: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;</w:t>
      </w:r>
    </w:p>
    <w:p w:rsidR="00B223DD" w:rsidRDefault="00B223DD" w:rsidP="00B223DD">
      <w:pPr>
        <w:shd w:val="clear" w:color="auto" w:fill="FFFFFF"/>
        <w:spacing w:after="0" w:line="240" w:lineRule="auto"/>
        <w:ind w:left="-567" w:firstLine="425"/>
        <w:jc w:val="both"/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</w:t>
      </w:r>
      <w:r w:rsidR="00086C9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к</w:t>
      </w:r>
      <w:r w:rsidR="00F154AC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омплекс процессных мероприятий – «</w:t>
      </w:r>
      <w:r w:rsidR="00F84C63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Развитие </w:t>
      </w:r>
      <w:r w:rsid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потребительского рынка</w:t>
      </w:r>
      <w:r w:rsidR="00F154AC" w:rsidRPr="00F84C6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6E2BE3" w:rsidRDefault="00B223DD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</w:t>
      </w:r>
      <w:r w:rsidR="00F154AC" w:rsidRPr="00D953E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В рамках </w:t>
      </w:r>
      <w:r w:rsidR="00D953E9" w:rsidRPr="00D953E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 программы Семикаракорского городского поселения</w:t>
      </w:r>
      <w:r w:rsidR="00F154AC" w:rsidRPr="00D953E9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«Экономическое развитие»</w:t>
      </w:r>
      <w:r w:rsidR="00F154AC" w:rsidRPr="00B223D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B223D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году предусмотрено достижение </w:t>
      </w:r>
      <w:r w:rsidRPr="00B223D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6</w:t>
      </w:r>
      <w:r w:rsidR="00F154AC" w:rsidRPr="00B223D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показателей </w:t>
      </w:r>
      <w:r w:rsidRPr="00B223D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муниципальной</w:t>
      </w:r>
      <w:r w:rsidR="00F154AC" w:rsidRPr="00B223DD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программы, достижение которых запланировано на конец года.</w:t>
      </w:r>
    </w:p>
    <w:p w:rsidR="00F154AC" w:rsidRPr="00B223DD" w:rsidRDefault="006E2BE3" w:rsidP="006E2BE3">
      <w:pPr>
        <w:shd w:val="clear" w:color="auto" w:fill="FFFFFF"/>
        <w:spacing w:after="0" w:line="240" w:lineRule="auto"/>
        <w:ind w:left="-567" w:firstLine="425"/>
        <w:jc w:val="both"/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На реализацию</w:t>
      </w:r>
      <w:r w:rsid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</w:t>
      </w:r>
      <w:r w:rsidR="00B223DD" w:rsidRPr="00F7179B">
        <w:rPr>
          <w:rFonts w:ascii="Roboto" w:eastAsia="Times New Roman" w:hAnsi="Roboto" w:cs="Times New Roman"/>
          <w:i/>
          <w:color w:val="020B22"/>
          <w:sz w:val="28"/>
          <w:szCs w:val="28"/>
          <w:lang w:eastAsia="ru-RU"/>
        </w:rPr>
        <w:t>комплекса процессных мероприятий «Стимулирование предпринимательской деятельности на территории Семикаракорского городского поселения»</w:t>
      </w:r>
      <w:r w:rsidR="00F154AC" w:rsidRPr="00F7179B">
        <w:rPr>
          <w:rFonts w:ascii="Roboto" w:eastAsia="Times New Roman" w:hAnsi="Roboto" w:cs="Times New Roman"/>
          <w:i/>
          <w:color w:val="020B22"/>
          <w:sz w:val="28"/>
          <w:szCs w:val="28"/>
          <w:lang w:eastAsia="ru-RU"/>
        </w:rPr>
        <w:t> 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в 202</w:t>
      </w:r>
      <w:r w:rsid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5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году </w:t>
      </w:r>
      <w:r w:rsid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муниципальной 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программой предусмотрено </w:t>
      </w:r>
      <w:r w:rsid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31,5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рублей, сводной бюджетной росписью – </w:t>
      </w:r>
      <w:r w:rsid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31,5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тыс. рублей. Фактическое освоение средств по итогам </w:t>
      </w:r>
      <w:r w:rsidR="00224775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9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месяцев 202</w:t>
      </w:r>
      <w:r w:rsid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5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года составило </w:t>
      </w:r>
      <w:r w:rsidR="00224775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15,7</w:t>
      </w:r>
      <w:r w:rsidR="00220E46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тыс. рублей или </w:t>
      </w:r>
      <w:r w:rsidR="00224775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49,8</w:t>
      </w:r>
      <w:r w:rsidR="00F154AC" w:rsidRPr="00B223DD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процентов.</w:t>
      </w:r>
      <w:r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В 2025 году предусмотрено 2 мероприятия (результата), выполнение которых запланировано на конец года.</w:t>
      </w:r>
    </w:p>
    <w:p w:rsidR="00F154AC" w:rsidRDefault="00663C57" w:rsidP="003F0B1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F154AC" w:rsidRPr="006E2BE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задач </w:t>
      </w:r>
      <w:r w:rsidR="006E2BE3" w:rsidRPr="006E2BE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комплекса процессных мероприятий «Стимулирование предпринимательской деятельности на территории Семикаракорского городского поселения» </w:t>
      </w:r>
      <w:r w:rsidR="00F154AC" w:rsidRPr="006E2BE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оценивается на основании </w:t>
      </w:r>
      <w:r w:rsidR="00152B36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11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контрольных точек.</w:t>
      </w:r>
      <w:r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По итогам 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месяцев 202</w:t>
      </w:r>
      <w:r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5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года достигнуто 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8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</w:t>
      </w:r>
      <w:r w:rsidR="009C758E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ых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точ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ек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  <w:r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3</w:t>
      </w:r>
      <w:r w:rsidR="00F154AC" w:rsidRP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контрольных точек запланировано до конца года.</w:t>
      </w:r>
    </w:p>
    <w:p w:rsidR="000035C3" w:rsidRDefault="003F0B16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</w:t>
      </w:r>
      <w:r w:rsidR="000035C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Организовано участие представителей Семикаракорского городского поселения в региональных, межрегиональных форумах, выставках, конференциях, круглых столах и семинарах (контрольная точка 1.5.).</w:t>
      </w:r>
    </w:p>
    <w:p w:rsidR="005E5615" w:rsidRDefault="003F0B16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="000035C3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Освещена предпринимательская деятельность, осуществляемая на территории Семикаракорского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городского поселения на официальном сайте Администрации Семикаракорского городского поселения (контрольная точка 1.7.).</w:t>
      </w:r>
      <w:r w:rsidR="00EF2064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</w:p>
    <w:p w:rsidR="000035C3" w:rsidRDefault="005E5615" w:rsidP="000035C3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lastRenderedPageBreak/>
        <w:t xml:space="preserve">      </w:t>
      </w:r>
      <w:r w:rsidR="003F0B1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Проведено статистическое  исследование социально-экономических показателей развития субъектов малого и среднего предпринимательства за январь</w:t>
      </w:r>
      <w:r w:rsidR="009C758E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3F0B1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- 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июнь</w:t>
      </w:r>
      <w:r w:rsidR="003F0B1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2025 года (контрольная точка 1.11).</w:t>
      </w:r>
    </w:p>
    <w:p w:rsidR="00B51BBC" w:rsidRDefault="00B51BBC" w:rsidP="00B51BBC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Актуализирована информация для предпринимательского сообщества на официальном сайте Администрации Семикаракорского городского поселения в разделе «Развитие малого и среднего предпринимательства» (контрольная точка 2.4.)</w:t>
      </w:r>
      <w:r w:rsidR="00D8180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3D09FF" w:rsidRDefault="003D09FF" w:rsidP="003D09F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Проведена оценка регулирующего воздействия двух нормативно - правовых актов в сфере регулирования предпринимательской деятельности (контрольная точка 2.9.). </w:t>
      </w:r>
    </w:p>
    <w:p w:rsidR="00D8180B" w:rsidRDefault="003D09FF" w:rsidP="003D09FF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</w:t>
      </w:r>
      <w:r w:rsidR="00D8180B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Произведена приемка оказанных услуг, выполненных органом статистики по формированию муниципальных информационных ресурсов о социально-экономическом положении Семикаракорского городского поселения</w:t>
      </w:r>
      <w:r w:rsid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за январь-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июнь</w:t>
      </w:r>
      <w:r w:rsidR="005E5615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2025 года (контрольная точка 3.3.)</w:t>
      </w:r>
    </w:p>
    <w:p w:rsidR="00F7179B" w:rsidRDefault="002842E4" w:rsidP="002842E4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   </w:t>
      </w:r>
      <w:r w:rsidR="00663C5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На реализацию </w:t>
      </w:r>
      <w:r w:rsidR="00663C57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комплекса процессных меропри</w:t>
      </w:r>
      <w:r w:rsidR="00152B36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я</w:t>
      </w:r>
      <w:r w:rsidR="00663C57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т</w:t>
      </w:r>
      <w:r w:rsidR="00152B36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и</w:t>
      </w:r>
      <w:r w:rsidR="00663C57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й</w:t>
      </w:r>
      <w:r w:rsidR="00152B36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 xml:space="preserve"> </w:t>
      </w:r>
      <w:r w:rsidR="002A3CA8" w:rsidRPr="00F7179B">
        <w:rPr>
          <w:rFonts w:ascii="Times New Roman" w:eastAsia="Times New Roman" w:hAnsi="Times New Roman" w:cs="Times New Roman"/>
          <w:i/>
          <w:color w:val="020B22"/>
          <w:sz w:val="28"/>
          <w:szCs w:val="28"/>
          <w:lang w:eastAsia="ru-RU"/>
        </w:rPr>
        <w:t>«Развитие потребительского рынка»</w:t>
      </w:r>
      <w:r w:rsidR="002A3CA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в 2025 году муниципальной программой средства не </w:t>
      </w:r>
      <w:r w:rsidR="00220E4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предусмотрены</w:t>
      </w:r>
      <w:r w:rsidR="002A3CA8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. </w:t>
      </w:r>
      <w:r w:rsidR="002A3CA8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В 2025 году предусмотрено 2 мероприятия (результата), выполнение которых запланировано на конец года. Достижение задач комплекса процессных мероприятий «Развитие потребительского рынка» оценивается на основании 4 контрольных точек. </w:t>
      </w:r>
      <w:r w:rsidR="002A3CA8" w:rsidRPr="00FD7D6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По итогам </w:t>
      </w:r>
      <w:r w:rsidR="008E3910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9</w:t>
      </w:r>
      <w:r w:rsidR="002A3CA8" w:rsidRPr="00FD7D6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месяцев 2025 год достигнуто </w:t>
      </w:r>
      <w:r w:rsidR="006E6F20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3</w:t>
      </w:r>
      <w:bookmarkStart w:id="0" w:name="_GoBack"/>
      <w:bookmarkEnd w:id="0"/>
      <w:r w:rsidR="00FD7D6B" w:rsidRPr="00FD7D6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</w:t>
      </w:r>
      <w:r w:rsidR="002A3CA8" w:rsidRPr="00FD7D6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контрольных точ</w:t>
      </w:r>
      <w:r w:rsidR="00157031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к</w:t>
      </w:r>
      <w:r w:rsidR="009F1D0C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и</w:t>
      </w:r>
      <w:r w:rsidR="002A3CA8" w:rsidRPr="00FD7D6B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>.</w:t>
      </w:r>
      <w:r w:rsidR="002A3CA8">
        <w:rPr>
          <w:rFonts w:ascii="Roboto" w:eastAsia="Times New Roman" w:hAnsi="Roboto" w:cs="Times New Roman"/>
          <w:color w:val="020B22"/>
          <w:sz w:val="28"/>
          <w:szCs w:val="28"/>
          <w:lang w:eastAsia="ru-RU"/>
        </w:rPr>
        <w:t xml:space="preserve"> </w:t>
      </w:r>
      <w:r w:rsidR="002A3CA8" w:rsidRPr="00663C5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Достижение </w:t>
      </w:r>
      <w:r w:rsidR="006B2FB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1</w:t>
      </w:r>
      <w:r w:rsidR="002A3CA8" w:rsidRPr="00663C5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контрольн</w:t>
      </w:r>
      <w:r w:rsidR="006B2FB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ой</w:t>
      </w:r>
      <w:r w:rsidR="002A3CA8" w:rsidRPr="00663C5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точк</w:t>
      </w:r>
      <w:r w:rsidR="006B2FB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и</w:t>
      </w:r>
      <w:r w:rsidR="002A3CA8" w:rsidRPr="00663C57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запланировано до конца года.</w:t>
      </w:r>
    </w:p>
    <w:p w:rsidR="00F7179B" w:rsidRDefault="00F7179B" w:rsidP="00F7179B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Организована работа по популяризации нестационарной торговли, в том числе на базе транспортного средства. За </w:t>
      </w:r>
      <w:r w:rsidR="008E3910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 месяцев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2025 года заключено 3 договора о размещении НТО по итогам аукциона в электронной форме (контрольная точка 1.3.). </w:t>
      </w:r>
    </w:p>
    <w:p w:rsidR="006B2FB1" w:rsidRDefault="00F7179B" w:rsidP="001112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Обеспечено развитие ярмарочной торговли </w:t>
      </w:r>
      <w:r w:rsidR="005760B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на 3 ярмарочных площадках, в том числе 2 постоянно действующих и 1 праздничная универсальная (контрольная точка 1.6.).</w:t>
      </w:r>
    </w:p>
    <w:p w:rsidR="005760B6" w:rsidRDefault="00111222" w:rsidP="001112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</w:t>
      </w:r>
      <w:r w:rsidR="005760B6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Обеспечено развитие торговых сетей в Семикаракорском</w:t>
      </w:r>
      <w:r w:rsidR="006B2FB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городском поселении. </w:t>
      </w:r>
      <w:r w:rsidR="0015703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="0015703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9 месяцев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</w:t>
      </w:r>
      <w:r w:rsidRPr="00111222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года о</w:t>
      </w:r>
      <w:r w:rsidR="006B2FB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ткрыты магазины торговой сети «Пятерочка», «Чижик», «Магнит»</w:t>
      </w:r>
      <w:r w:rsidR="0015703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, «Победа»</w:t>
      </w:r>
      <w:r w:rsidR="006B2FB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(контрольная точка 1.8.)</w:t>
      </w:r>
      <w:r w:rsidR="00157031"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>.</w:t>
      </w:r>
    </w:p>
    <w:p w:rsidR="003D09FF" w:rsidRDefault="003D09FF" w:rsidP="00770BD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</w:p>
    <w:p w:rsidR="00F154AC" w:rsidRPr="00770BDC" w:rsidRDefault="00770BDC" w:rsidP="00770BDC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B22"/>
          <w:sz w:val="28"/>
          <w:szCs w:val="28"/>
          <w:lang w:eastAsia="ru-RU"/>
        </w:rPr>
        <w:t xml:space="preserve">    </w:t>
      </w:r>
      <w:r w:rsidRPr="00770BD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В ходе анализа </w:t>
      </w:r>
      <w:r w:rsidRPr="00CF19EA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исполнения </w:t>
      </w:r>
      <w:r w:rsidR="00CF19EA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>муниципальной</w:t>
      </w:r>
      <w:r w:rsidRPr="00770BDC">
        <w:rPr>
          <w:rFonts w:ascii="Times New Roman" w:hAnsi="Times New Roman" w:cs="Times New Roman"/>
          <w:color w:val="020B22"/>
          <w:sz w:val="28"/>
          <w:szCs w:val="28"/>
          <w:shd w:val="clear" w:color="auto" w:fill="FFFFFF"/>
        </w:rPr>
        <w:t xml:space="preserve"> программы не установлено несоблюдение сроков исполнения мероприятий (результатов), контрольных точек и достижения показателей. </w:t>
      </w:r>
    </w:p>
    <w:p w:rsidR="000F5980" w:rsidRDefault="000F5980"/>
    <w:sectPr w:rsidR="000F5980" w:rsidSect="000A17C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AC"/>
    <w:rsid w:val="000035C3"/>
    <w:rsid w:val="00086C98"/>
    <w:rsid w:val="000A17C9"/>
    <w:rsid w:val="000F5980"/>
    <w:rsid w:val="00111222"/>
    <w:rsid w:val="00152B36"/>
    <w:rsid w:val="00157031"/>
    <w:rsid w:val="001A4CA2"/>
    <w:rsid w:val="001C40AE"/>
    <w:rsid w:val="001E442D"/>
    <w:rsid w:val="00220E46"/>
    <w:rsid w:val="00224775"/>
    <w:rsid w:val="002842E4"/>
    <w:rsid w:val="002A3CA8"/>
    <w:rsid w:val="00306EAE"/>
    <w:rsid w:val="003D09FF"/>
    <w:rsid w:val="003F0B16"/>
    <w:rsid w:val="004C2CDD"/>
    <w:rsid w:val="00543F6E"/>
    <w:rsid w:val="005760B6"/>
    <w:rsid w:val="005E5615"/>
    <w:rsid w:val="00663C57"/>
    <w:rsid w:val="006B2FB1"/>
    <w:rsid w:val="006E2BE3"/>
    <w:rsid w:val="006E6F20"/>
    <w:rsid w:val="00770BDC"/>
    <w:rsid w:val="007D0F0B"/>
    <w:rsid w:val="008A34D8"/>
    <w:rsid w:val="008E3910"/>
    <w:rsid w:val="009B4464"/>
    <w:rsid w:val="009C758E"/>
    <w:rsid w:val="009E348C"/>
    <w:rsid w:val="009F1D0C"/>
    <w:rsid w:val="00B223DD"/>
    <w:rsid w:val="00B51BBC"/>
    <w:rsid w:val="00B920DA"/>
    <w:rsid w:val="00CF19EA"/>
    <w:rsid w:val="00D8180B"/>
    <w:rsid w:val="00D953E9"/>
    <w:rsid w:val="00E85347"/>
    <w:rsid w:val="00EF2064"/>
    <w:rsid w:val="00F154AC"/>
    <w:rsid w:val="00F7179B"/>
    <w:rsid w:val="00F84C63"/>
    <w:rsid w:val="00FD7D6B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4AC"/>
    <w:rPr>
      <w:b/>
      <w:bCs/>
    </w:rPr>
  </w:style>
  <w:style w:type="character" w:styleId="a6">
    <w:name w:val="Emphasis"/>
    <w:basedOn w:val="a0"/>
    <w:uiPriority w:val="20"/>
    <w:qFormat/>
    <w:rsid w:val="00F154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4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4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154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1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54AC"/>
    <w:rPr>
      <w:b/>
      <w:bCs/>
    </w:rPr>
  </w:style>
  <w:style w:type="character" w:styleId="a6">
    <w:name w:val="Emphasis"/>
    <w:basedOn w:val="a0"/>
    <w:uiPriority w:val="20"/>
    <w:qFormat/>
    <w:rsid w:val="00F154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978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970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2025-11-13T07:46:00Z</dcterms:created>
  <dcterms:modified xsi:type="dcterms:W3CDTF">2025-11-13T08:19:00Z</dcterms:modified>
</cp:coreProperties>
</file>