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082C" w14:textId="03C2EBDE" w:rsidR="0043046F" w:rsidRDefault="0043046F">
      <w:pPr>
        <w:spacing w:line="1" w:lineRule="exact"/>
      </w:pPr>
    </w:p>
    <w:p w14:paraId="12E894B6" w14:textId="09F22EBF" w:rsidR="0043046F" w:rsidRDefault="009D7187">
      <w:pPr>
        <w:pStyle w:val="1"/>
        <w:shd w:val="clear" w:color="auto" w:fill="auto"/>
        <w:ind w:firstLine="0"/>
        <w:jc w:val="center"/>
      </w:pPr>
      <w:r>
        <w:t>Пояснительная информация</w:t>
      </w:r>
    </w:p>
    <w:p w14:paraId="047C7C63" w14:textId="77777777" w:rsidR="004170EF" w:rsidRDefault="00860F2A" w:rsidP="004170EF">
      <w:pPr>
        <w:pStyle w:val="1"/>
        <w:shd w:val="clear" w:color="auto" w:fill="auto"/>
        <w:ind w:right="30" w:firstLine="0"/>
        <w:jc w:val="center"/>
      </w:pPr>
      <w:r>
        <w:t>о ходе реализации муниципальной программы</w:t>
      </w:r>
    </w:p>
    <w:p w14:paraId="7E3EE4E1" w14:textId="77777777" w:rsidR="004170EF" w:rsidRDefault="00860F2A" w:rsidP="004170EF">
      <w:pPr>
        <w:pStyle w:val="1"/>
        <w:shd w:val="clear" w:color="auto" w:fill="auto"/>
        <w:ind w:right="30" w:firstLine="0"/>
        <w:jc w:val="center"/>
      </w:pPr>
      <w:r>
        <w:t xml:space="preserve"> Семикаракорского городского поселения </w:t>
      </w:r>
    </w:p>
    <w:p w14:paraId="14394C07" w14:textId="77777777" w:rsidR="004170EF" w:rsidRDefault="00860F2A" w:rsidP="004170EF">
      <w:pPr>
        <w:pStyle w:val="1"/>
        <w:shd w:val="clear" w:color="auto" w:fill="auto"/>
        <w:ind w:right="30" w:firstLine="0"/>
        <w:jc w:val="center"/>
      </w:pPr>
      <w:r>
        <w:t>«</w:t>
      </w:r>
      <w:r w:rsidR="004170EF" w:rsidRPr="000C5DD5">
        <w:t>Развитие культуры и досуга населения, социальной активности молодежи</w:t>
      </w:r>
      <w:r>
        <w:t>»</w:t>
      </w:r>
      <w:r w:rsidR="004170EF">
        <w:t xml:space="preserve"> </w:t>
      </w:r>
    </w:p>
    <w:p w14:paraId="6187E180" w14:textId="023AABE3" w:rsidR="0043046F" w:rsidRDefault="00860F2A" w:rsidP="004170EF">
      <w:pPr>
        <w:pStyle w:val="1"/>
        <w:shd w:val="clear" w:color="auto" w:fill="auto"/>
        <w:ind w:right="30" w:firstLine="0"/>
        <w:jc w:val="center"/>
      </w:pPr>
      <w:r>
        <w:t xml:space="preserve">на 2025 год по итогам </w:t>
      </w:r>
      <w:r w:rsidR="00287C52">
        <w:t xml:space="preserve">9 </w:t>
      </w:r>
      <w:r>
        <w:t>месяцев 2025 года</w:t>
      </w:r>
    </w:p>
    <w:p w14:paraId="6BF2852E" w14:textId="77777777" w:rsidR="004170EF" w:rsidRDefault="004170EF" w:rsidP="004170EF">
      <w:pPr>
        <w:pStyle w:val="1"/>
        <w:shd w:val="clear" w:color="auto" w:fill="auto"/>
        <w:ind w:right="30" w:firstLine="0"/>
        <w:jc w:val="center"/>
      </w:pPr>
    </w:p>
    <w:p w14:paraId="34E2DEF7" w14:textId="37FA6304" w:rsidR="0043046F" w:rsidRDefault="00860F2A" w:rsidP="004170EF">
      <w:pPr>
        <w:pStyle w:val="1"/>
        <w:shd w:val="clear" w:color="auto" w:fill="auto"/>
        <w:ind w:firstLine="709"/>
        <w:jc w:val="both"/>
      </w:pPr>
      <w:r>
        <w:t>Муниципальная программа Семикаракорского городского поселения «</w:t>
      </w:r>
      <w:r w:rsidR="004170EF" w:rsidRPr="000C5DD5">
        <w:t>Развитие культуры и досуга населения, социальной активности молодежи</w:t>
      </w:r>
      <w:r>
        <w:t xml:space="preserve">» (далее - муниципальная программа) утверждена постановлением Администрации Семикаракорского городского поселения от </w:t>
      </w:r>
      <w:r w:rsidR="004170EF">
        <w:t>30.09.2025</w:t>
      </w:r>
      <w:r>
        <w:t xml:space="preserve"> № </w:t>
      </w:r>
      <w:r w:rsidR="004170EF">
        <w:t>647</w:t>
      </w:r>
      <w:r>
        <w:t xml:space="preserve"> (в редакции от </w:t>
      </w:r>
      <w:r w:rsidR="004170EF">
        <w:t>12.03</w:t>
      </w:r>
      <w:r>
        <w:t xml:space="preserve">.2025 № </w:t>
      </w:r>
      <w:r w:rsidR="004170EF">
        <w:t>193</w:t>
      </w:r>
      <w:r>
        <w:t>).</w:t>
      </w:r>
    </w:p>
    <w:p w14:paraId="7E90800B" w14:textId="3FD7F8C6" w:rsidR="0043046F" w:rsidRDefault="00860F2A" w:rsidP="004170EF">
      <w:pPr>
        <w:pStyle w:val="1"/>
        <w:shd w:val="clear" w:color="auto" w:fill="auto"/>
        <w:ind w:firstLine="709"/>
        <w:jc w:val="both"/>
      </w:pPr>
      <w:r>
        <w:t xml:space="preserve">На реализацию муниципальной программы в 2025 году предусмотрено </w:t>
      </w:r>
      <w:r w:rsidR="004170EF">
        <w:t>37</w:t>
      </w:r>
      <w:r w:rsidR="00C940D4">
        <w:t xml:space="preserve"> </w:t>
      </w:r>
      <w:r w:rsidR="004170EF">
        <w:t>469,5</w:t>
      </w:r>
      <w:r>
        <w:t xml:space="preserve"> тыс. рублей, сводной бюджетной росписью </w:t>
      </w:r>
      <w:r w:rsidR="004170EF">
        <w:t>–</w:t>
      </w:r>
      <w:r>
        <w:t xml:space="preserve"> </w:t>
      </w:r>
      <w:r w:rsidR="004170EF">
        <w:t>37</w:t>
      </w:r>
      <w:r w:rsidR="00C940D4">
        <w:t xml:space="preserve"> </w:t>
      </w:r>
      <w:r w:rsidR="004170EF">
        <w:t>469,5</w:t>
      </w:r>
      <w:r>
        <w:t xml:space="preserve"> тыс. рублей.</w:t>
      </w:r>
    </w:p>
    <w:p w14:paraId="088D2FCB" w14:textId="0B27D771" w:rsidR="0043046F" w:rsidRDefault="00860F2A" w:rsidP="004170EF">
      <w:pPr>
        <w:pStyle w:val="1"/>
        <w:shd w:val="clear" w:color="auto" w:fill="auto"/>
        <w:ind w:firstLine="709"/>
        <w:jc w:val="both"/>
      </w:pPr>
      <w:r>
        <w:t xml:space="preserve">Фактическое освоение средств по итогам </w:t>
      </w:r>
      <w:r w:rsidR="00287C52">
        <w:t>девяти</w:t>
      </w:r>
      <w:r>
        <w:t xml:space="preserve"> месяцев 2025 года составило </w:t>
      </w:r>
      <w:r w:rsidR="00287C52">
        <w:t xml:space="preserve">28 </w:t>
      </w:r>
      <w:r w:rsidR="00FC6512">
        <w:t>3</w:t>
      </w:r>
      <w:r w:rsidR="00287C52">
        <w:t>80,0</w:t>
      </w:r>
      <w:r w:rsidR="004170EF">
        <w:t xml:space="preserve"> тыс.</w:t>
      </w:r>
      <w:r>
        <w:t xml:space="preserve"> рублей или </w:t>
      </w:r>
      <w:r w:rsidR="00287C52">
        <w:t>75,</w:t>
      </w:r>
      <w:r w:rsidR="00FC6512">
        <w:t>7</w:t>
      </w:r>
      <w:r>
        <w:t xml:space="preserve"> % от предусмотренного сводной бюджетной росписью объема (в случае необходимости фактическое освоение средств можно отразить в разрезе соисполнителей и участников).</w:t>
      </w:r>
    </w:p>
    <w:p w14:paraId="24998108" w14:textId="77777777" w:rsidR="005D47F6" w:rsidRPr="002D5AF4" w:rsidRDefault="00860F2A" w:rsidP="005D47F6">
      <w:pPr>
        <w:pStyle w:val="1"/>
        <w:shd w:val="clear" w:color="auto" w:fill="auto"/>
        <w:tabs>
          <w:tab w:val="left" w:pos="4253"/>
          <w:tab w:val="left" w:pos="7201"/>
        </w:tabs>
        <w:ind w:firstLine="709"/>
        <w:jc w:val="both"/>
      </w:pPr>
      <w:r>
        <w:t>Муниципальная программа Семикаракорского</w:t>
      </w:r>
      <w:r w:rsidR="00BB0380">
        <w:t xml:space="preserve"> </w:t>
      </w:r>
      <w:r>
        <w:t>городского поселения</w:t>
      </w:r>
      <w:r w:rsidR="00BB0380">
        <w:t xml:space="preserve"> </w:t>
      </w:r>
      <w:r>
        <w:t>«</w:t>
      </w:r>
      <w:r w:rsidR="004170EF" w:rsidRPr="00611DFC">
        <w:t>Развитие культуры и досуга населения, социальной активности молодежи</w:t>
      </w:r>
      <w:r w:rsidRPr="00611DFC">
        <w:t xml:space="preserve">» </w:t>
      </w:r>
      <w:r w:rsidR="005D47F6" w:rsidRPr="002D5AF4">
        <w:t>включает в себя следующие структурные элементы:</w:t>
      </w:r>
    </w:p>
    <w:p w14:paraId="7FEA89E6" w14:textId="48D1772F" w:rsidR="0043046F" w:rsidRPr="0074091D" w:rsidRDefault="005D47F6" w:rsidP="005D47F6">
      <w:pPr>
        <w:pStyle w:val="1"/>
        <w:shd w:val="clear" w:color="auto" w:fill="auto"/>
        <w:tabs>
          <w:tab w:val="left" w:pos="7201"/>
        </w:tabs>
        <w:ind w:firstLine="709"/>
        <w:jc w:val="both"/>
        <w:rPr>
          <w:lang w:eastAsia="en-US"/>
        </w:rPr>
      </w:pPr>
      <w:r w:rsidRPr="002D5AF4">
        <w:rPr>
          <w:lang w:eastAsia="en-US"/>
        </w:rPr>
        <w:t>комплекс процессных мероприятий</w:t>
      </w:r>
      <w:r>
        <w:rPr>
          <w:lang w:eastAsia="en-US"/>
        </w:rPr>
        <w:t xml:space="preserve"> – </w:t>
      </w:r>
      <w:r w:rsidR="00AC3414">
        <w:rPr>
          <w:lang w:eastAsia="en-US"/>
        </w:rPr>
        <w:t>«О</w:t>
      </w:r>
      <w:r w:rsidR="00BB0380" w:rsidRPr="00BB0380">
        <w:rPr>
          <w:kern w:val="2"/>
        </w:rPr>
        <w:t>беспечение деятельности учреждения культуры</w:t>
      </w:r>
      <w:r w:rsidR="00AC3414">
        <w:rPr>
          <w:kern w:val="2"/>
        </w:rPr>
        <w:t>»</w:t>
      </w:r>
      <w:r>
        <w:rPr>
          <w:kern w:val="2"/>
        </w:rPr>
        <w:t xml:space="preserve"> (КПМ1)</w:t>
      </w:r>
      <w:r w:rsidR="00BB0380" w:rsidRPr="00BB0380">
        <w:t>;</w:t>
      </w:r>
    </w:p>
    <w:p w14:paraId="63B942E6" w14:textId="40DB4CA9" w:rsidR="0043046F" w:rsidRPr="0074091D" w:rsidRDefault="005D47F6" w:rsidP="005D47F6">
      <w:pPr>
        <w:pStyle w:val="1"/>
        <w:shd w:val="clear" w:color="auto" w:fill="auto"/>
        <w:tabs>
          <w:tab w:val="left" w:pos="779"/>
        </w:tabs>
        <w:ind w:firstLine="709"/>
        <w:jc w:val="both"/>
        <w:rPr>
          <w:lang w:eastAsia="en-US"/>
        </w:rPr>
      </w:pPr>
      <w:r w:rsidRPr="0074091D">
        <w:rPr>
          <w:lang w:eastAsia="en-US"/>
        </w:rPr>
        <w:t xml:space="preserve">комплекс процессных мероприятий – </w:t>
      </w:r>
      <w:r w:rsidR="00AC3414">
        <w:rPr>
          <w:lang w:eastAsia="en-US"/>
        </w:rPr>
        <w:t>«С</w:t>
      </w:r>
      <w:r w:rsidR="00BB0380" w:rsidRPr="0074091D">
        <w:t>охранение и улучшение материально-технической базы учреждения культуры</w:t>
      </w:r>
      <w:r w:rsidR="00AC3414">
        <w:t>»</w:t>
      </w:r>
      <w:r w:rsidRPr="0074091D">
        <w:t xml:space="preserve"> (КМП2)</w:t>
      </w:r>
      <w:r w:rsidR="00BB0380" w:rsidRPr="0074091D">
        <w:t>;</w:t>
      </w:r>
    </w:p>
    <w:p w14:paraId="66D534DB" w14:textId="574120DD" w:rsidR="00BB0380" w:rsidRPr="0074091D" w:rsidRDefault="005D47F6" w:rsidP="005D47F6">
      <w:pPr>
        <w:pStyle w:val="1"/>
        <w:shd w:val="clear" w:color="auto" w:fill="auto"/>
        <w:tabs>
          <w:tab w:val="left" w:pos="779"/>
        </w:tabs>
        <w:ind w:firstLine="709"/>
        <w:jc w:val="both"/>
        <w:rPr>
          <w:bCs/>
        </w:rPr>
      </w:pPr>
      <w:r w:rsidRPr="0074091D">
        <w:rPr>
          <w:lang w:eastAsia="en-US"/>
        </w:rPr>
        <w:t xml:space="preserve">комплекс процессных мероприятий – </w:t>
      </w:r>
      <w:r w:rsidR="00AC3414">
        <w:rPr>
          <w:lang w:eastAsia="en-US"/>
        </w:rPr>
        <w:t>«С</w:t>
      </w:r>
      <w:r w:rsidR="00BB0380" w:rsidRPr="0074091D">
        <w:t xml:space="preserve">оздание благоприятных условий и возможностей для успешной социализации, эффективной самореализации и </w:t>
      </w:r>
      <w:r w:rsidR="00BB0380" w:rsidRPr="0074091D">
        <w:rPr>
          <w:bCs/>
        </w:rPr>
        <w:t>формированию российской идентичности у мо</w:t>
      </w:r>
      <w:r w:rsidR="00BB0380" w:rsidRPr="0074091D">
        <w:rPr>
          <w:bCs/>
        </w:rPr>
        <w:softHyphen/>
        <w:t>лодежи Семикаракорского городского поселения</w:t>
      </w:r>
      <w:r w:rsidR="00AC3414">
        <w:rPr>
          <w:bCs/>
        </w:rPr>
        <w:t>»</w:t>
      </w:r>
      <w:r w:rsidRPr="0074091D">
        <w:rPr>
          <w:bCs/>
        </w:rPr>
        <w:t xml:space="preserve"> (КМП3)</w:t>
      </w:r>
      <w:r w:rsidR="0074091D" w:rsidRPr="0074091D">
        <w:rPr>
          <w:bCs/>
        </w:rPr>
        <w:t>;</w:t>
      </w:r>
    </w:p>
    <w:p w14:paraId="4495C11B" w14:textId="404CC2EF" w:rsidR="0074091D" w:rsidRDefault="0074091D" w:rsidP="0074091D">
      <w:pPr>
        <w:pStyle w:val="1"/>
        <w:shd w:val="clear" w:color="auto" w:fill="auto"/>
        <w:tabs>
          <w:tab w:val="left" w:pos="779"/>
        </w:tabs>
        <w:ind w:firstLine="709"/>
        <w:jc w:val="both"/>
      </w:pPr>
      <w:r w:rsidRPr="0074091D">
        <w:rPr>
          <w:bCs/>
        </w:rPr>
        <w:t xml:space="preserve">комплекс процессных мероприятий – </w:t>
      </w:r>
      <w:r w:rsidR="00AC3414">
        <w:rPr>
          <w:bCs/>
        </w:rPr>
        <w:t>«Р</w:t>
      </w:r>
      <w:r w:rsidRPr="0074091D">
        <w:t>емонт и содержание имущества учреждения культуры</w:t>
      </w:r>
      <w:r w:rsidR="00AC3414">
        <w:t>»</w:t>
      </w:r>
      <w:r>
        <w:t xml:space="preserve"> </w:t>
      </w:r>
      <w:r w:rsidRPr="0074091D">
        <w:rPr>
          <w:bCs/>
        </w:rPr>
        <w:t>(КМП</w:t>
      </w:r>
      <w:r>
        <w:rPr>
          <w:bCs/>
        </w:rPr>
        <w:t>4</w:t>
      </w:r>
      <w:r w:rsidRPr="0074091D">
        <w:rPr>
          <w:bCs/>
        </w:rPr>
        <w:t>)</w:t>
      </w:r>
      <w:r w:rsidRPr="0074091D">
        <w:t>.</w:t>
      </w:r>
    </w:p>
    <w:p w14:paraId="5A6D8311" w14:textId="77777777" w:rsidR="003E68A7" w:rsidRPr="0074091D" w:rsidRDefault="003E68A7" w:rsidP="0074091D">
      <w:pPr>
        <w:pStyle w:val="1"/>
        <w:shd w:val="clear" w:color="auto" w:fill="auto"/>
        <w:tabs>
          <w:tab w:val="left" w:pos="779"/>
        </w:tabs>
        <w:ind w:firstLine="709"/>
        <w:jc w:val="both"/>
        <w:rPr>
          <w:bCs/>
        </w:rPr>
      </w:pPr>
    </w:p>
    <w:p w14:paraId="36FE4F04" w14:textId="161EC2D6" w:rsidR="005D47F6" w:rsidRP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74091D">
        <w:rPr>
          <w:rFonts w:ascii="Times New Roman" w:hAnsi="Times New Roman"/>
          <w:bCs/>
          <w:sz w:val="28"/>
          <w:szCs w:val="28"/>
          <w:lang w:eastAsia="en-US"/>
        </w:rPr>
        <w:tab/>
        <w:t xml:space="preserve">На </w:t>
      </w:r>
      <w:r w:rsidRPr="008E14E1">
        <w:rPr>
          <w:rFonts w:ascii="Times New Roman" w:hAnsi="Times New Roman"/>
          <w:bCs/>
          <w:sz w:val="28"/>
          <w:szCs w:val="28"/>
          <w:lang w:eastAsia="en-US"/>
        </w:rPr>
        <w:t xml:space="preserve">реализацию мероприятий (результатов) КПМ1 в 2025 году муниципальной программой предусмотрено </w:t>
      </w:r>
      <w:r w:rsidRPr="008E14E1">
        <w:rPr>
          <w:rFonts w:ascii="Times New Roman" w:hAnsi="Times New Roman"/>
          <w:sz w:val="28"/>
          <w:szCs w:val="28"/>
        </w:rPr>
        <w:t xml:space="preserve">34762,6 </w:t>
      </w:r>
      <w:r w:rsidRPr="008E14E1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рублей, сводной бюджетной росписью – </w:t>
      </w:r>
      <w:r w:rsidRPr="008E14E1">
        <w:rPr>
          <w:rFonts w:ascii="Times New Roman" w:hAnsi="Times New Roman"/>
          <w:sz w:val="28"/>
          <w:szCs w:val="28"/>
        </w:rPr>
        <w:t xml:space="preserve">34762,6 </w:t>
      </w:r>
      <w:r w:rsidRPr="008E14E1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рублей. Фактическое освоение средств по итогам 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>девяти месяцев</w:t>
      </w:r>
      <w:r w:rsidRPr="008E14E1">
        <w:rPr>
          <w:rFonts w:ascii="Times New Roman" w:hAnsi="Times New Roman"/>
          <w:bCs/>
          <w:sz w:val="28"/>
          <w:szCs w:val="28"/>
          <w:lang w:eastAsia="en-US"/>
        </w:rPr>
        <w:t xml:space="preserve"> 2025 года составило 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 xml:space="preserve">26 </w:t>
      </w:r>
      <w:r w:rsidR="00FC6512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>00,0</w:t>
      </w:r>
      <w:r w:rsidRPr="008E14E1">
        <w:rPr>
          <w:rFonts w:ascii="Times New Roman" w:hAnsi="Times New Roman"/>
          <w:bCs/>
          <w:sz w:val="28"/>
          <w:szCs w:val="28"/>
          <w:lang w:eastAsia="en-US"/>
        </w:rPr>
        <w:t xml:space="preserve"> тыс. рублей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или 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>75,</w:t>
      </w:r>
      <w:r w:rsidR="00FC6512">
        <w:rPr>
          <w:rFonts w:ascii="Times New Roman" w:hAnsi="Times New Roman"/>
          <w:bCs/>
          <w:sz w:val="28"/>
          <w:szCs w:val="28"/>
          <w:lang w:eastAsia="en-US"/>
        </w:rPr>
        <w:t>7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%. </w:t>
      </w:r>
    </w:p>
    <w:p w14:paraId="552A1B34" w14:textId="450F0D19" w:rsidR="005D47F6" w:rsidRP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47F6">
        <w:rPr>
          <w:rFonts w:ascii="Times New Roman" w:hAnsi="Times New Roman"/>
          <w:sz w:val="28"/>
          <w:szCs w:val="28"/>
        </w:rPr>
        <w:t>В рамках КПМ1 в 2025 году предусмотрено 2 мероприятия (результата), достижение которого запланировано на конец года. В настоящее время риски их неисполнения отсутствуют.</w:t>
      </w:r>
    </w:p>
    <w:p w14:paraId="1A71C4F2" w14:textId="7F1B3FCB" w:rsid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47F6">
        <w:rPr>
          <w:rFonts w:ascii="Times New Roman" w:hAnsi="Times New Roman"/>
          <w:sz w:val="28"/>
          <w:szCs w:val="28"/>
        </w:rPr>
        <w:t xml:space="preserve">Достижение задач КПМ1 оценивается на основании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5D47F6">
        <w:rPr>
          <w:rFonts w:ascii="Times New Roman" w:hAnsi="Times New Roman"/>
          <w:sz w:val="28"/>
          <w:szCs w:val="28"/>
        </w:rPr>
        <w:t>контрольных точек, достижение которых запланировано на конец года.</w:t>
      </w:r>
    </w:p>
    <w:p w14:paraId="4E965E78" w14:textId="77777777" w:rsidR="003E68A7" w:rsidRPr="005D47F6" w:rsidRDefault="003E68A7" w:rsidP="005D47F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199D350F" w14:textId="5DF7EF8D" w:rsidR="005D47F6" w:rsidRP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>На реализацию мероприятий (результатов) КПМ2 в 2025 году муниципальной программой предусмотрено 1033,2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>тыс. рублей, сводной бюджетной росписью – 1033,2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рублей. Фактическое освоение средств по итогам 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287C52" w:rsidRPr="00287C52">
        <w:rPr>
          <w:rFonts w:ascii="Times New Roman" w:hAnsi="Times New Roman"/>
          <w:bCs/>
          <w:sz w:val="28"/>
          <w:szCs w:val="28"/>
          <w:lang w:eastAsia="en-US"/>
        </w:rPr>
        <w:t>евяти месяцев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>2025 года составило 53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 xml:space="preserve">3,0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 или </w:t>
      </w:r>
      <w:r>
        <w:rPr>
          <w:rFonts w:ascii="Times New Roman" w:hAnsi="Times New Roman"/>
          <w:bCs/>
          <w:sz w:val="28"/>
          <w:szCs w:val="28"/>
          <w:lang w:eastAsia="en-US"/>
        </w:rPr>
        <w:t>51,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>6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%. </w:t>
      </w:r>
    </w:p>
    <w:p w14:paraId="3F093C51" w14:textId="40EF7D9F" w:rsidR="005D47F6" w:rsidRPr="005D47F6" w:rsidRDefault="005D47F6" w:rsidP="005D47F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В рамках КПМ2 в 2025 году предусмотрено </w:t>
      </w:r>
      <w:r>
        <w:rPr>
          <w:rFonts w:ascii="Times New Roman" w:hAnsi="Times New Roman"/>
          <w:bCs/>
          <w:sz w:val="28"/>
          <w:szCs w:val="28"/>
          <w:lang w:eastAsia="en-US"/>
        </w:rPr>
        <w:t>2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мероприятие (результата), </w:t>
      </w:r>
      <w:r w:rsidRPr="005D47F6">
        <w:rPr>
          <w:rFonts w:ascii="Times New Roman" w:hAnsi="Times New Roman"/>
          <w:sz w:val="28"/>
          <w:szCs w:val="28"/>
        </w:rPr>
        <w:lastRenderedPageBreak/>
        <w:t>достижение которого запланировано на конец года. В настоящее время риски их неисполнения отсутствуют.</w:t>
      </w:r>
    </w:p>
    <w:p w14:paraId="32136BCD" w14:textId="0EFB6900" w:rsidR="003E68A7" w:rsidRPr="003E68A7" w:rsidRDefault="005D47F6" w:rsidP="003E68A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7">
        <w:rPr>
          <w:rFonts w:ascii="Times New Roman" w:hAnsi="Times New Roman"/>
          <w:sz w:val="28"/>
          <w:szCs w:val="28"/>
        </w:rPr>
        <w:t>Достижение задач КПМ2 оценивается на основании 4 контрольных точек, достижение которых запланировано на конец года.</w:t>
      </w:r>
      <w:r w:rsidR="003E68A7" w:rsidRPr="003E68A7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287C52">
        <w:rPr>
          <w:rFonts w:ascii="Times New Roman" w:hAnsi="Times New Roman" w:cs="Times New Roman"/>
          <w:sz w:val="28"/>
          <w:szCs w:val="28"/>
        </w:rPr>
        <w:t xml:space="preserve">девяти месяцев </w:t>
      </w:r>
      <w:r w:rsidR="003E68A7" w:rsidRPr="003E68A7">
        <w:rPr>
          <w:rFonts w:ascii="Times New Roman" w:hAnsi="Times New Roman" w:cs="Times New Roman"/>
          <w:sz w:val="28"/>
          <w:szCs w:val="28"/>
        </w:rPr>
        <w:t xml:space="preserve">2025 года достигнуты 2 контрольные точки ранее </w:t>
      </w:r>
      <w:r w:rsidR="003E68A7" w:rsidRPr="003E68A7">
        <w:rPr>
          <w:rFonts w:ascii="Times New Roman" w:hAnsi="Times New Roman" w:cs="Times New Roman"/>
          <w:bCs/>
          <w:sz w:val="28"/>
          <w:szCs w:val="28"/>
          <w:lang w:eastAsia="en-US"/>
        </w:rPr>
        <w:t>запланированного срока</w:t>
      </w:r>
      <w:r w:rsidR="003E68A7" w:rsidRPr="003E68A7">
        <w:rPr>
          <w:rFonts w:ascii="Times New Roman" w:hAnsi="Times New Roman" w:cs="Times New Roman"/>
          <w:sz w:val="28"/>
          <w:szCs w:val="28"/>
        </w:rPr>
        <w:t>.</w:t>
      </w:r>
    </w:p>
    <w:p w14:paraId="380B3B4C" w14:textId="66220C1E" w:rsidR="003E68A7" w:rsidRPr="003E68A7" w:rsidRDefault="003E68A7" w:rsidP="00D95DCC">
      <w:pPr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E68A7">
        <w:rPr>
          <w:rFonts w:ascii="Times New Roman" w:hAnsi="Times New Roman"/>
          <w:color w:val="auto"/>
          <w:sz w:val="28"/>
          <w:szCs w:val="28"/>
        </w:rPr>
        <w:tab/>
        <w:t>Контрольная точка 1.1. «Проведение мониторинга заключенных соглашений о предоставлении субсидии на о</w:t>
      </w:r>
      <w:r w:rsidRPr="003E68A7">
        <w:rPr>
          <w:rFonts w:ascii="Times New Roman" w:hAnsi="Times New Roman"/>
          <w:sz w:val="28"/>
          <w:szCs w:val="28"/>
        </w:rPr>
        <w:t>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3E68A7">
        <w:rPr>
          <w:rFonts w:ascii="Times New Roman" w:hAnsi="Times New Roman"/>
          <w:color w:val="auto"/>
          <w:sz w:val="28"/>
          <w:szCs w:val="28"/>
        </w:rPr>
        <w:t>»</w:t>
      </w:r>
    </w:p>
    <w:p w14:paraId="59A008E0" w14:textId="4337B796" w:rsidR="003E68A7" w:rsidRPr="003E68A7" w:rsidRDefault="003E68A7" w:rsidP="00D95DC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E68A7">
        <w:rPr>
          <w:rFonts w:ascii="Times New Roman" w:hAnsi="Times New Roman"/>
          <w:sz w:val="28"/>
          <w:szCs w:val="28"/>
        </w:rPr>
        <w:tab/>
        <w:t>Контрольная точка 1.2. «Услуга оказана (работы выполнены)»</w:t>
      </w:r>
    </w:p>
    <w:p w14:paraId="652EA4D6" w14:textId="77777777" w:rsidR="003E68A7" w:rsidRPr="003E68A7" w:rsidRDefault="003E68A7" w:rsidP="00D95DCC">
      <w:pPr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76008C" w14:textId="6982446F" w:rsidR="00D95DCC" w:rsidRPr="003E68A7" w:rsidRDefault="00D95DCC" w:rsidP="00D95DCC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E68A7">
        <w:rPr>
          <w:rFonts w:ascii="Times New Roman" w:hAnsi="Times New Roman"/>
          <w:bCs/>
          <w:sz w:val="28"/>
          <w:szCs w:val="28"/>
          <w:lang w:eastAsia="en-US"/>
        </w:rPr>
        <w:tab/>
        <w:t xml:space="preserve">На реализацию мероприятий (результатов) КПМ3 в 2025 году муниципальной программой предусмотрено </w:t>
      </w:r>
      <w:r w:rsidR="00391CDB" w:rsidRPr="003E68A7">
        <w:rPr>
          <w:rFonts w:ascii="Times New Roman" w:hAnsi="Times New Roman"/>
          <w:bCs/>
          <w:sz w:val="28"/>
          <w:szCs w:val="28"/>
          <w:lang w:eastAsia="en-US"/>
        </w:rPr>
        <w:t>20,0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тыс. рублей, сводной бюджетной росписью – </w:t>
      </w:r>
      <w:r w:rsidR="00391CDB" w:rsidRPr="003E68A7">
        <w:rPr>
          <w:rFonts w:ascii="Times New Roman" w:hAnsi="Times New Roman"/>
          <w:bCs/>
          <w:sz w:val="28"/>
          <w:szCs w:val="28"/>
          <w:lang w:eastAsia="en-US"/>
        </w:rPr>
        <w:t>20,0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тыс. рублей. Фактическое освоение средств по итогам 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287C52" w:rsidRPr="00287C52">
        <w:rPr>
          <w:rFonts w:ascii="Times New Roman" w:hAnsi="Times New Roman"/>
          <w:bCs/>
          <w:sz w:val="28"/>
          <w:szCs w:val="28"/>
          <w:lang w:eastAsia="en-US"/>
        </w:rPr>
        <w:t>евяти месяцев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2025 года составило </w:t>
      </w:r>
      <w:r w:rsidR="00391CDB" w:rsidRPr="003E68A7">
        <w:rPr>
          <w:rFonts w:ascii="Times New Roman" w:hAnsi="Times New Roman"/>
          <w:bCs/>
          <w:sz w:val="28"/>
          <w:szCs w:val="28"/>
          <w:lang w:eastAsia="en-US"/>
        </w:rPr>
        <w:t>0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тыс. рублей или </w:t>
      </w:r>
      <w:r w:rsidR="00391CDB" w:rsidRPr="003E68A7">
        <w:rPr>
          <w:rFonts w:ascii="Times New Roman" w:hAnsi="Times New Roman"/>
          <w:bCs/>
          <w:sz w:val="28"/>
          <w:szCs w:val="28"/>
          <w:lang w:eastAsia="en-US"/>
        </w:rPr>
        <w:t>100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%.</w:t>
      </w:r>
      <w:r w:rsidR="003251CF"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Мероприятия с участием молодежи, требующие финансирования, запланированы на конец года.</w:t>
      </w:r>
    </w:p>
    <w:p w14:paraId="08FFCDF5" w14:textId="556A741D" w:rsidR="00D95DCC" w:rsidRPr="005D47F6" w:rsidRDefault="00D95DCC" w:rsidP="00D95DC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E68A7">
        <w:rPr>
          <w:rFonts w:ascii="Times New Roman" w:hAnsi="Times New Roman"/>
          <w:bCs/>
          <w:sz w:val="28"/>
          <w:szCs w:val="28"/>
          <w:lang w:eastAsia="en-US"/>
        </w:rPr>
        <w:tab/>
        <w:t>В рамках КПМ</w:t>
      </w:r>
      <w:r w:rsidR="008E14E1" w:rsidRPr="003E68A7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Pr="003E68A7">
        <w:rPr>
          <w:rFonts w:ascii="Times New Roman" w:hAnsi="Times New Roman"/>
          <w:bCs/>
          <w:sz w:val="28"/>
          <w:szCs w:val="28"/>
          <w:lang w:eastAsia="en-US"/>
        </w:rPr>
        <w:t xml:space="preserve"> в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2025 году предусмотрено </w:t>
      </w:r>
      <w:r w:rsidR="003E68A7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мероприяти</w:t>
      </w:r>
      <w:r w:rsidR="003E68A7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(результата), </w:t>
      </w:r>
      <w:r w:rsidRPr="005D47F6">
        <w:rPr>
          <w:rFonts w:ascii="Times New Roman" w:hAnsi="Times New Roman"/>
          <w:sz w:val="28"/>
          <w:szCs w:val="28"/>
        </w:rPr>
        <w:t>достижение котор</w:t>
      </w:r>
      <w:r w:rsidR="003E68A7">
        <w:rPr>
          <w:rFonts w:ascii="Times New Roman" w:hAnsi="Times New Roman"/>
          <w:sz w:val="28"/>
          <w:szCs w:val="28"/>
        </w:rPr>
        <w:t>ых</w:t>
      </w:r>
      <w:r w:rsidRPr="005D47F6">
        <w:rPr>
          <w:rFonts w:ascii="Times New Roman" w:hAnsi="Times New Roman"/>
          <w:sz w:val="28"/>
          <w:szCs w:val="28"/>
        </w:rPr>
        <w:t xml:space="preserve"> запланировано на конец года. В настоящее время риски их неисполнения отсутствуют.</w:t>
      </w:r>
    </w:p>
    <w:p w14:paraId="588CF456" w14:textId="6A7FBD26" w:rsidR="00D95DCC" w:rsidRDefault="00D95DCC" w:rsidP="00D95DC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47F6">
        <w:rPr>
          <w:rFonts w:ascii="Times New Roman" w:hAnsi="Times New Roman"/>
          <w:sz w:val="28"/>
          <w:szCs w:val="28"/>
        </w:rPr>
        <w:t>Достижение задач КПМ</w:t>
      </w:r>
      <w:r w:rsidR="008E14E1">
        <w:rPr>
          <w:rFonts w:ascii="Times New Roman" w:hAnsi="Times New Roman"/>
          <w:sz w:val="28"/>
          <w:szCs w:val="28"/>
        </w:rPr>
        <w:t>3</w:t>
      </w:r>
      <w:r w:rsidRPr="005D47F6">
        <w:rPr>
          <w:rFonts w:ascii="Times New Roman" w:hAnsi="Times New Roman"/>
          <w:sz w:val="28"/>
          <w:szCs w:val="28"/>
        </w:rPr>
        <w:t xml:space="preserve"> оценивается на основании </w:t>
      </w:r>
      <w:r w:rsidR="008E14E1">
        <w:rPr>
          <w:rFonts w:ascii="Times New Roman" w:hAnsi="Times New Roman"/>
          <w:sz w:val="28"/>
          <w:szCs w:val="28"/>
        </w:rPr>
        <w:t>3</w:t>
      </w:r>
      <w:r w:rsidRPr="005D47F6">
        <w:rPr>
          <w:rFonts w:ascii="Times New Roman" w:hAnsi="Times New Roman"/>
          <w:sz w:val="28"/>
          <w:szCs w:val="28"/>
        </w:rPr>
        <w:t xml:space="preserve"> контрольных точек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D47F6">
        <w:rPr>
          <w:rFonts w:ascii="Times New Roman" w:hAnsi="Times New Roman"/>
          <w:sz w:val="28"/>
          <w:szCs w:val="28"/>
        </w:rPr>
        <w:t>достижение которых запланировано на конец года.</w:t>
      </w:r>
    </w:p>
    <w:p w14:paraId="327B0CFD" w14:textId="77777777" w:rsidR="003E68A7" w:rsidRDefault="003E68A7" w:rsidP="00D95DC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0460EA2A" w14:textId="7D437BBB" w:rsidR="0074091D" w:rsidRPr="009603FA" w:rsidRDefault="0074091D" w:rsidP="009603FA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>На реализацию мероприятий (результатов) КПМ</w:t>
      </w:r>
      <w:r w:rsidR="00391CDB">
        <w:rPr>
          <w:rFonts w:ascii="Times New Roman" w:hAnsi="Times New Roman"/>
          <w:bCs/>
          <w:sz w:val="28"/>
          <w:szCs w:val="28"/>
          <w:lang w:eastAsia="en-US"/>
        </w:rPr>
        <w:t>4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в 2025 году муниципальной программой предусмотрено </w:t>
      </w:r>
      <w:r w:rsidRPr="00D95DCC">
        <w:rPr>
          <w:rFonts w:ascii="Times New Roman" w:hAnsi="Times New Roman"/>
          <w:bCs/>
          <w:sz w:val="28"/>
          <w:szCs w:val="28"/>
          <w:lang w:eastAsia="en-US"/>
        </w:rPr>
        <w:t>1653,7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рублей, сводной бюджетной росписью – </w:t>
      </w:r>
      <w:r w:rsidRPr="00D95DCC">
        <w:rPr>
          <w:rFonts w:ascii="Times New Roman" w:hAnsi="Times New Roman"/>
          <w:bCs/>
          <w:sz w:val="28"/>
          <w:szCs w:val="28"/>
          <w:lang w:eastAsia="en-US"/>
        </w:rPr>
        <w:t>1653,7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тыс. рублей. Фактическое освоение средств по итогам 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287C52" w:rsidRPr="00287C52">
        <w:rPr>
          <w:rFonts w:ascii="Times New Roman" w:hAnsi="Times New Roman"/>
          <w:bCs/>
          <w:sz w:val="28"/>
          <w:szCs w:val="28"/>
          <w:lang w:eastAsia="en-US"/>
        </w:rPr>
        <w:t>евяти месяцев</w:t>
      </w:r>
      <w:r w:rsidR="00287C52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2025 года </w:t>
      </w: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составило 1547,0 тыс. рублей или 93,5 %. </w:t>
      </w:r>
    </w:p>
    <w:p w14:paraId="150411E5" w14:textId="00519567" w:rsidR="0074091D" w:rsidRPr="009603FA" w:rsidRDefault="0074091D" w:rsidP="009603F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>В рамках КПМ</w:t>
      </w:r>
      <w:r w:rsidR="00546027"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2025 году предусмотрено </w:t>
      </w:r>
      <w:r w:rsidR="00546027"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мероприятие (результата), </w:t>
      </w:r>
      <w:r w:rsidRPr="009603FA">
        <w:rPr>
          <w:rFonts w:ascii="Times New Roman" w:hAnsi="Times New Roman" w:cs="Times New Roman"/>
          <w:sz w:val="28"/>
          <w:szCs w:val="28"/>
        </w:rPr>
        <w:t>достижение которого запланировано на конец года. В настоящее время риски их неисполнения отсутствуют.</w:t>
      </w:r>
    </w:p>
    <w:p w14:paraId="6A3027A5" w14:textId="2FDB7AAD" w:rsidR="009603FA" w:rsidRPr="009603FA" w:rsidRDefault="009603FA" w:rsidP="009603F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3FA">
        <w:rPr>
          <w:rFonts w:ascii="Times New Roman" w:hAnsi="Times New Roman" w:cs="Times New Roman"/>
          <w:sz w:val="28"/>
          <w:szCs w:val="28"/>
        </w:rPr>
        <w:t>Достижение задач КПМ2 оценивается на основании 2 контрольных точек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03FA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287C52">
        <w:rPr>
          <w:rFonts w:ascii="Times New Roman" w:hAnsi="Times New Roman" w:cs="Times New Roman"/>
          <w:sz w:val="28"/>
          <w:szCs w:val="28"/>
        </w:rPr>
        <w:t xml:space="preserve">девяти месяцев </w:t>
      </w:r>
      <w:r w:rsidRPr="009603FA">
        <w:rPr>
          <w:rFonts w:ascii="Times New Roman" w:hAnsi="Times New Roman" w:cs="Times New Roman"/>
          <w:sz w:val="28"/>
          <w:szCs w:val="28"/>
        </w:rPr>
        <w:t xml:space="preserve">2025 года достигнуты 2 контрольные точки ранее </w:t>
      </w:r>
      <w:r w:rsidRPr="009603FA">
        <w:rPr>
          <w:rFonts w:ascii="Times New Roman" w:hAnsi="Times New Roman" w:cs="Times New Roman"/>
          <w:bCs/>
          <w:sz w:val="28"/>
          <w:szCs w:val="28"/>
          <w:lang w:eastAsia="en-US"/>
        </w:rPr>
        <w:t>запланированного срока</w:t>
      </w:r>
      <w:r w:rsidRPr="009603FA">
        <w:rPr>
          <w:rFonts w:ascii="Times New Roman" w:hAnsi="Times New Roman" w:cs="Times New Roman"/>
          <w:sz w:val="28"/>
          <w:szCs w:val="28"/>
        </w:rPr>
        <w:t>.</w:t>
      </w:r>
    </w:p>
    <w:p w14:paraId="13EFE6FB" w14:textId="1C6F991C" w:rsidR="009603FA" w:rsidRPr="009603FA" w:rsidRDefault="009603FA" w:rsidP="009603FA">
      <w:pPr>
        <w:tabs>
          <w:tab w:val="left" w:pos="709"/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03FA">
        <w:rPr>
          <w:rFonts w:ascii="Times New Roman" w:hAnsi="Times New Roman" w:cs="Times New Roman"/>
          <w:color w:val="auto"/>
          <w:sz w:val="28"/>
          <w:szCs w:val="28"/>
        </w:rPr>
        <w:t>Контрольная точка 1.1. «Проведение мониторинга заключенных соглашений о предоставлении субсидии на улучшение материально-технической базы МБУ «Городской культурно-досуговый центр»</w:t>
      </w:r>
    </w:p>
    <w:p w14:paraId="664FE8E5" w14:textId="22A685EA" w:rsidR="009603FA" w:rsidRPr="009603FA" w:rsidRDefault="009603FA" w:rsidP="009603F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3FA">
        <w:rPr>
          <w:rFonts w:ascii="Times New Roman" w:hAnsi="Times New Roman" w:cs="Times New Roman"/>
          <w:sz w:val="28"/>
          <w:szCs w:val="28"/>
        </w:rPr>
        <w:t>Контрольная точка 1.2. «Услуга оказана (работы выполнены)»</w:t>
      </w:r>
    </w:p>
    <w:p w14:paraId="1FD658F0" w14:textId="77777777" w:rsidR="005D47F6" w:rsidRPr="009603FA" w:rsidRDefault="005D47F6" w:rsidP="009603FA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7D1EBBB0" w14:textId="45407D6C" w:rsidR="005D47F6" w:rsidRPr="009603FA" w:rsidRDefault="005D47F6" w:rsidP="009603FA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9603FA">
        <w:rPr>
          <w:rFonts w:ascii="Times New Roman" w:hAnsi="Times New Roman"/>
          <w:bCs/>
          <w:sz w:val="28"/>
          <w:szCs w:val="28"/>
          <w:lang w:eastAsia="en-US"/>
        </w:rPr>
        <w:t xml:space="preserve">В ходе анализа и мониторинга исполнения муниципальной программы </w:t>
      </w:r>
      <w:r w:rsidRPr="009603FA">
        <w:rPr>
          <w:rFonts w:ascii="Times New Roman" w:hAnsi="Times New Roman"/>
          <w:sz w:val="28"/>
          <w:szCs w:val="28"/>
          <w:lang w:eastAsia="en-US"/>
        </w:rPr>
        <w:t>Семикаракорского городского поселения «</w:t>
      </w:r>
      <w:r w:rsidR="009603FA" w:rsidRPr="009603FA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9603FA">
        <w:rPr>
          <w:rFonts w:ascii="Times New Roman" w:hAnsi="Times New Roman"/>
          <w:sz w:val="28"/>
          <w:szCs w:val="28"/>
          <w:lang w:eastAsia="en-US"/>
        </w:rPr>
        <w:t xml:space="preserve">» по итогам </w:t>
      </w:r>
      <w:r w:rsidR="00287C52">
        <w:rPr>
          <w:rFonts w:ascii="Times New Roman" w:hAnsi="Times New Roman"/>
          <w:sz w:val="28"/>
          <w:szCs w:val="28"/>
          <w:lang w:eastAsia="en-US"/>
        </w:rPr>
        <w:t>д</w:t>
      </w:r>
      <w:r w:rsidR="00287C52" w:rsidRPr="00287C52">
        <w:rPr>
          <w:rFonts w:ascii="Times New Roman" w:hAnsi="Times New Roman"/>
          <w:sz w:val="28"/>
          <w:szCs w:val="28"/>
          <w:lang w:eastAsia="en-US"/>
        </w:rPr>
        <w:t>евяти месяцев</w:t>
      </w:r>
      <w:r w:rsidR="00287C5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603FA">
        <w:rPr>
          <w:rFonts w:ascii="Times New Roman" w:hAnsi="Times New Roman"/>
          <w:sz w:val="28"/>
          <w:szCs w:val="28"/>
          <w:lang w:eastAsia="en-US"/>
        </w:rPr>
        <w:t xml:space="preserve">2025 года </w:t>
      </w:r>
      <w:r w:rsidRPr="009603FA">
        <w:rPr>
          <w:rFonts w:ascii="Times New Roman" w:hAnsi="Times New Roman"/>
          <w:bCs/>
          <w:sz w:val="28"/>
          <w:szCs w:val="28"/>
          <w:lang w:eastAsia="en-US"/>
        </w:rPr>
        <w:t xml:space="preserve">установлено отсутствие фактов невыполнения мероприятий (результатов) и контрольных точек либо несоблюдения сроков их исполнения. </w:t>
      </w:r>
    </w:p>
    <w:p w14:paraId="2AFC2B2C" w14:textId="5FD02C1B" w:rsidR="0043046F" w:rsidRDefault="005D47F6" w:rsidP="00196E07">
      <w:pPr>
        <w:pStyle w:val="a8"/>
        <w:tabs>
          <w:tab w:val="left" w:pos="0"/>
        </w:tabs>
        <w:ind w:left="0" w:firstLine="709"/>
        <w:jc w:val="both"/>
      </w:pPr>
      <w:r w:rsidRPr="009603FA">
        <w:rPr>
          <w:rFonts w:ascii="Times New Roman" w:hAnsi="Times New Roman"/>
          <w:bCs/>
          <w:sz w:val="28"/>
          <w:szCs w:val="28"/>
          <w:lang w:eastAsia="en-US"/>
        </w:rPr>
        <w:t>Мероприятия (результаты) и контрольные точки выполняются в установленные сроки, в связи с чем, принятие дополнительных</w:t>
      </w:r>
      <w:r w:rsidRPr="005D47F6">
        <w:rPr>
          <w:rFonts w:ascii="Times New Roman" w:hAnsi="Times New Roman"/>
          <w:bCs/>
          <w:sz w:val="28"/>
          <w:szCs w:val="28"/>
          <w:lang w:eastAsia="en-US"/>
        </w:rPr>
        <w:t xml:space="preserve"> поручений не требуется.</w:t>
      </w:r>
    </w:p>
    <w:sectPr w:rsidR="0043046F" w:rsidSect="004170EF">
      <w:pgSz w:w="11900" w:h="16840"/>
      <w:pgMar w:top="709" w:right="701" w:bottom="1135" w:left="1104" w:header="0" w:footer="7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2125" w14:textId="77777777" w:rsidR="000219FE" w:rsidRDefault="000219FE">
      <w:r>
        <w:separator/>
      </w:r>
    </w:p>
  </w:endnote>
  <w:endnote w:type="continuationSeparator" w:id="0">
    <w:p w14:paraId="31B5B032" w14:textId="77777777" w:rsidR="000219FE" w:rsidRDefault="0002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2D88" w14:textId="77777777" w:rsidR="000219FE" w:rsidRDefault="000219FE"/>
  </w:footnote>
  <w:footnote w:type="continuationSeparator" w:id="0">
    <w:p w14:paraId="7FBD42BB" w14:textId="77777777" w:rsidR="000219FE" w:rsidRDefault="000219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7D7"/>
    <w:multiLevelType w:val="hybridMultilevel"/>
    <w:tmpl w:val="A2C284A8"/>
    <w:lvl w:ilvl="0" w:tplc="C3B44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86679"/>
    <w:multiLevelType w:val="multilevel"/>
    <w:tmpl w:val="D24AF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660AD5"/>
    <w:multiLevelType w:val="multilevel"/>
    <w:tmpl w:val="7AF0C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501628">
    <w:abstractNumId w:val="1"/>
  </w:num>
  <w:num w:numId="2" w16cid:durableId="157817455">
    <w:abstractNumId w:val="2"/>
  </w:num>
  <w:num w:numId="3" w16cid:durableId="211998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6F"/>
    <w:rsid w:val="000219FE"/>
    <w:rsid w:val="0004729C"/>
    <w:rsid w:val="000D4633"/>
    <w:rsid w:val="0010274C"/>
    <w:rsid w:val="00111972"/>
    <w:rsid w:val="001377A1"/>
    <w:rsid w:val="00196E07"/>
    <w:rsid w:val="001B010F"/>
    <w:rsid w:val="00287C52"/>
    <w:rsid w:val="003251CF"/>
    <w:rsid w:val="00391CDB"/>
    <w:rsid w:val="003E68A7"/>
    <w:rsid w:val="004170EF"/>
    <w:rsid w:val="0043046F"/>
    <w:rsid w:val="004F2BAA"/>
    <w:rsid w:val="00546027"/>
    <w:rsid w:val="005D47F6"/>
    <w:rsid w:val="00611DFC"/>
    <w:rsid w:val="006C07C6"/>
    <w:rsid w:val="0074091D"/>
    <w:rsid w:val="0080374E"/>
    <w:rsid w:val="00807975"/>
    <w:rsid w:val="008412EC"/>
    <w:rsid w:val="00860F2A"/>
    <w:rsid w:val="008E14E1"/>
    <w:rsid w:val="008F3015"/>
    <w:rsid w:val="008F4822"/>
    <w:rsid w:val="009603FA"/>
    <w:rsid w:val="0099766B"/>
    <w:rsid w:val="009D7187"/>
    <w:rsid w:val="00AC3414"/>
    <w:rsid w:val="00AE0AC4"/>
    <w:rsid w:val="00BB0380"/>
    <w:rsid w:val="00BC7138"/>
    <w:rsid w:val="00C14E29"/>
    <w:rsid w:val="00C940D4"/>
    <w:rsid w:val="00D95DCC"/>
    <w:rsid w:val="00F92AE6"/>
    <w:rsid w:val="00F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61A4"/>
  <w15:docId w15:val="{500D40BB-E21D-4FC2-B483-8FAD1816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ПАРАГРАФ,Абзац списка для документа"/>
    <w:basedOn w:val="a"/>
    <w:link w:val="a9"/>
    <w:uiPriority w:val="34"/>
    <w:qFormat/>
    <w:rsid w:val="00BB03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a9">
    <w:name w:val="Абзац списка Знак"/>
    <w:aliases w:val="ПАРАГРАФ Знак,Абзац списка для документа Знак"/>
    <w:basedOn w:val="a0"/>
    <w:link w:val="a8"/>
    <w:uiPriority w:val="34"/>
    <w:rsid w:val="00BB0380"/>
    <w:rPr>
      <w:rFonts w:ascii="Calibri" w:eastAsia="Times New Roman" w:hAnsi="Calibri" w:cs="Times New Roman"/>
      <w:color w:val="000000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Елена Стешенко</cp:lastModifiedBy>
  <cp:revision>5</cp:revision>
  <dcterms:created xsi:type="dcterms:W3CDTF">2025-07-18T12:16:00Z</dcterms:created>
  <dcterms:modified xsi:type="dcterms:W3CDTF">2025-10-27T10:32:00Z</dcterms:modified>
</cp:coreProperties>
</file>