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035" w:rsidRPr="00333035" w:rsidRDefault="00333035" w:rsidP="00333035">
      <w:pPr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bookmarkStart w:id="0" w:name="_GoBack"/>
      <w:bookmarkEnd w:id="0"/>
      <w:r w:rsidRPr="00333035">
        <w:rPr>
          <w:rFonts w:ascii="Times New Roman" w:hAnsi="Times New Roman" w:cs="Times New Roman"/>
          <w:b/>
          <w:color w:val="C00000"/>
          <w:sz w:val="32"/>
          <w:szCs w:val="28"/>
        </w:rPr>
        <w:t>ПАМЯТКА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Клинически корь протекает с высокой температурой до 40°С, насморком, конъюнктивитом. С 4-5 дня заболевания появляется сыпь. Характерна этапность высыпания – сначала сыпь появляется за ушами, на лице и шее, далее – грудь и туловище, затем – на руках и ногах.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В последние годы диагноз кори в обязательном порядке подтверждается результатами исследования крови на специфические коревые иммуноглобулины М.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Возникающие осложнения после перенесенной кори развеивают ошибочное представление о кори, как о легком заболевании. Осложнения наступают у каждого 15 заболевшего. Могут развиться воспаления уха (отиты), придаточных пазух носа (гаймориты), легких (пневмонии), а также воспаление мозговых оболочек (энцефалиты), приводящие к необратимому повреждению головного мозга. Возможны эпилептические припадки, поражение роговицы глаз и слепота, потеря слуха и др. Бывают и летальные исходы заболевания. Специфического лечения против кори не существует.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Угрозе заболевания подвергаются не болевшие корью, не привитые или привитые однократно. В окружении больного прививкам против кори подлежат все лица, имевшие даже кратковременный контакт с заболевшим, без ограничения возраста, не болевшие корью ранее, не привитые или привитые против кори однократно. Прививки проводятся в первые 72 часа с момента выявления больного.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Детям, не привитым против кори по возрасту или не получившим прививки в связи с медицинскими противопоказаниями или отказом от прививок, вводится иммуноглобулин человека нормальный не позднее 5-го дня с момента контакта с больным.</w:t>
      </w:r>
    </w:p>
    <w:p w:rsidR="00333035" w:rsidRPr="000E6FF9" w:rsidRDefault="00333035" w:rsidP="003330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FF9">
        <w:rPr>
          <w:rFonts w:ascii="Times New Roman" w:hAnsi="Times New Roman" w:cs="Times New Roman"/>
          <w:sz w:val="28"/>
          <w:szCs w:val="28"/>
        </w:rPr>
        <w:t>Свой иммунный статус (наличие защитных антител) по кори можно узнать, если провести анализ крови на коревые антитела (иммуноглобулины G).</w:t>
      </w:r>
    </w:p>
    <w:p w:rsidR="00333035" w:rsidRDefault="00333035" w:rsidP="00333035">
      <w:pPr>
        <w:ind w:firstLine="567"/>
        <w:jc w:val="both"/>
      </w:pPr>
      <w:r w:rsidRPr="000E6FF9">
        <w:rPr>
          <w:rFonts w:ascii="Times New Roman" w:hAnsi="Times New Roman" w:cs="Times New Roman"/>
          <w:sz w:val="28"/>
          <w:szCs w:val="28"/>
        </w:rPr>
        <w:t>Коревая вакцина является низкоаллергенным препаратом, именно поэтому перечень противопоказаний к ее проведению весьма ограничен. Сделать прививку и предупредить заболевание или облегчить течение болезни проще, чем подвергать себя риску заболеть тяжелой формой кори</w:t>
      </w:r>
      <w:r>
        <w:t>.</w:t>
      </w:r>
    </w:p>
    <w:p w:rsidR="00154031" w:rsidRDefault="00154031"/>
    <w:sectPr w:rsidR="00154031" w:rsidSect="0033303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35"/>
    <w:rsid w:val="000730DB"/>
    <w:rsid w:val="00154031"/>
    <w:rsid w:val="00333035"/>
    <w:rsid w:val="00D1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0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user46</cp:lastModifiedBy>
  <cp:revision>2</cp:revision>
  <dcterms:created xsi:type="dcterms:W3CDTF">2024-06-06T06:42:00Z</dcterms:created>
  <dcterms:modified xsi:type="dcterms:W3CDTF">2024-06-06T06:42:00Z</dcterms:modified>
</cp:coreProperties>
</file>